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en-GB"/>
        </w:rPr>
        <w:id w:val="-355667450"/>
        <w:docPartObj>
          <w:docPartGallery w:val="Cover Pages"/>
          <w:docPartUnique/>
        </w:docPartObj>
      </w:sdtPr>
      <w:sdtContent>
        <w:p w14:paraId="46F92DC6" w14:textId="77777777" w:rsidR="00CF334F" w:rsidRPr="00A96B13" w:rsidRDefault="00CF334F" w:rsidP="00CF334F">
          <w:pPr>
            <w:pStyle w:val="Header"/>
            <w:rPr>
              <w:lang w:val="en-GB" w:eastAsia="lt-LT"/>
            </w:rPr>
          </w:pPr>
        </w:p>
        <w:p w14:paraId="605DDADF" w14:textId="77777777" w:rsidR="00CF334F" w:rsidRPr="00A96B13" w:rsidRDefault="00CF334F" w:rsidP="00CF334F">
          <w:pPr>
            <w:tabs>
              <w:tab w:val="center" w:pos="4513"/>
              <w:tab w:val="right" w:pos="9026"/>
            </w:tabs>
            <w:rPr>
              <w:sz w:val="32"/>
              <w:szCs w:val="32"/>
              <w:lang w:val="en-GB" w:eastAsia="lt-LT"/>
            </w:rPr>
          </w:pPr>
          <w:r w:rsidRPr="00A96B13">
            <w:rPr>
              <w:rFonts w:ascii="Verdana" w:hAnsi="Verdana"/>
              <w:noProof/>
              <w:color w:val="27343C"/>
              <w:sz w:val="20"/>
              <w:szCs w:val="20"/>
              <w:lang w:val="en-GB"/>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A96B13" w:rsidRDefault="00CF334F" w:rsidP="00CF334F">
          <w:pPr>
            <w:tabs>
              <w:tab w:val="left" w:pos="3150"/>
            </w:tabs>
            <w:spacing w:after="0" w:line="240" w:lineRule="auto"/>
            <w:jc w:val="center"/>
            <w:rPr>
              <w:rFonts w:ascii="Times New Roman" w:hAnsi="Times New Roman" w:cs="Times New Roman"/>
              <w:b/>
              <w:caps/>
              <w:lang w:val="en-GB"/>
            </w:rPr>
          </w:pPr>
          <w:bookmarkStart w:id="0" w:name="_Hlk28338840"/>
        </w:p>
        <w:p w14:paraId="74AD643B" w14:textId="77777777" w:rsidR="00CF334F" w:rsidRPr="00A96B13" w:rsidRDefault="00CF334F" w:rsidP="00CF334F">
          <w:pPr>
            <w:tabs>
              <w:tab w:val="left" w:pos="3150"/>
            </w:tabs>
            <w:spacing w:after="0" w:line="240" w:lineRule="auto"/>
            <w:jc w:val="center"/>
            <w:rPr>
              <w:rFonts w:ascii="Times New Roman" w:hAnsi="Times New Roman" w:cs="Times New Roman"/>
              <w:b/>
              <w:caps/>
              <w:lang w:val="en-GB"/>
            </w:rPr>
          </w:pPr>
        </w:p>
        <w:p w14:paraId="3AEB32E8" w14:textId="77777777" w:rsidR="00CF334F" w:rsidRPr="00A96B13" w:rsidRDefault="00CF334F" w:rsidP="00CF334F">
          <w:pPr>
            <w:tabs>
              <w:tab w:val="left" w:pos="3150"/>
            </w:tabs>
            <w:spacing w:after="0" w:line="240" w:lineRule="auto"/>
            <w:jc w:val="center"/>
            <w:rPr>
              <w:rFonts w:ascii="Times New Roman" w:hAnsi="Times New Roman" w:cs="Times New Roman"/>
              <w:b/>
              <w:caps/>
              <w:lang w:val="en-GB"/>
            </w:rPr>
          </w:pPr>
        </w:p>
        <w:p w14:paraId="6C0CB157" w14:textId="77777777" w:rsidR="00CF334F" w:rsidRPr="00A96B13" w:rsidRDefault="00CF334F" w:rsidP="00CF334F">
          <w:pPr>
            <w:tabs>
              <w:tab w:val="left" w:pos="3150"/>
            </w:tabs>
            <w:spacing w:after="0" w:line="240" w:lineRule="auto"/>
            <w:jc w:val="center"/>
            <w:rPr>
              <w:rFonts w:ascii="Times New Roman" w:hAnsi="Times New Roman" w:cs="Times New Roman"/>
              <w:b/>
              <w:caps/>
              <w:sz w:val="24"/>
              <w:szCs w:val="24"/>
              <w:lang w:val="en-GB"/>
            </w:rPr>
          </w:pPr>
          <w:r w:rsidRPr="00A96B13">
            <w:rPr>
              <w:rFonts w:ascii="Times New Roman" w:hAnsi="Times New Roman" w:cs="Times New Roman"/>
              <w:b/>
              <w:caps/>
              <w:sz w:val="24"/>
              <w:szCs w:val="24"/>
              <w:lang w:val="en-GB"/>
            </w:rPr>
            <w:t>AB „KELIŲ PRIEŽIŪRA"</w:t>
          </w:r>
        </w:p>
        <w:p w14:paraId="3DFC4640" w14:textId="65046A22" w:rsidR="00CF334F" w:rsidRPr="00A96B13" w:rsidRDefault="00F82A2F" w:rsidP="00CF334F">
          <w:pPr>
            <w:spacing w:after="0" w:line="240" w:lineRule="auto"/>
            <w:ind w:right="-178"/>
            <w:jc w:val="center"/>
            <w:rPr>
              <w:rFonts w:ascii="Times New Roman" w:hAnsi="Times New Roman" w:cs="Times New Roman"/>
              <w:lang w:val="en-GB"/>
            </w:rPr>
          </w:pPr>
          <w:r w:rsidRPr="00A96B13">
            <w:rPr>
              <w:rFonts w:ascii="Times New Roman" w:hAnsi="Times New Roman" w:cs="Times New Roman"/>
              <w:lang w:val="en-GB"/>
            </w:rPr>
            <w:t xml:space="preserve">Company code: </w:t>
          </w:r>
          <w:r w:rsidR="00CF334F" w:rsidRPr="00A96B13">
            <w:rPr>
              <w:rFonts w:ascii="Times New Roman" w:hAnsi="Times New Roman" w:cs="Times New Roman"/>
              <w:lang w:val="en-GB"/>
            </w:rPr>
            <w:t xml:space="preserve">232112130, </w:t>
          </w:r>
          <w:proofErr w:type="spellStart"/>
          <w:r w:rsidR="00CF334F" w:rsidRPr="00A96B13">
            <w:rPr>
              <w:rFonts w:ascii="Times New Roman" w:hAnsi="Times New Roman" w:cs="Times New Roman"/>
              <w:lang w:val="en-GB"/>
            </w:rPr>
            <w:t>Savanorių</w:t>
          </w:r>
          <w:proofErr w:type="spellEnd"/>
          <w:r w:rsidR="00CF334F" w:rsidRPr="00A96B13">
            <w:rPr>
              <w:rFonts w:ascii="Times New Roman" w:hAnsi="Times New Roman" w:cs="Times New Roman"/>
              <w:lang w:val="en-GB"/>
            </w:rPr>
            <w:t xml:space="preserve"> pr. 321C, 50120 Kaunas, tel. (8 37) 202 293, </w:t>
          </w:r>
          <w:r w:rsidRPr="00A96B13">
            <w:rPr>
              <w:rFonts w:ascii="Times New Roman" w:hAnsi="Times New Roman" w:cs="Times New Roman"/>
              <w:lang w:val="en-GB"/>
            </w:rPr>
            <w:t>email:</w:t>
          </w:r>
          <w:r w:rsidR="00CF334F" w:rsidRPr="00A96B13">
            <w:rPr>
              <w:rFonts w:ascii="Times New Roman" w:hAnsi="Times New Roman" w:cs="Times New Roman"/>
              <w:lang w:val="en-GB"/>
            </w:rPr>
            <w:t xml:space="preserve"> </w:t>
          </w:r>
          <w:hyperlink r:id="rId13" w:history="1">
            <w:r w:rsidR="00CF334F" w:rsidRPr="00A96B13">
              <w:rPr>
                <w:rStyle w:val="Hyperlink"/>
                <w:rFonts w:ascii="Times New Roman" w:hAnsi="Times New Roman"/>
                <w:lang w:val="en-GB"/>
              </w:rPr>
              <w:t>info@keliuprieziura.lt</w:t>
            </w:r>
          </w:hyperlink>
          <w:r w:rsidR="00CF334F" w:rsidRPr="00A96B13">
            <w:rPr>
              <w:rFonts w:ascii="Times New Roman" w:hAnsi="Times New Roman" w:cs="Times New Roman"/>
              <w:lang w:val="en-GB"/>
            </w:rPr>
            <w:t xml:space="preserve"> </w:t>
          </w:r>
        </w:p>
        <w:bookmarkEnd w:id="0"/>
        <w:p w14:paraId="121FD19B" w14:textId="77777777" w:rsidR="00CF334F" w:rsidRPr="00A96B13"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en-GB" w:eastAsia="lt-LT"/>
            </w:rPr>
          </w:pPr>
        </w:p>
        <w:p w14:paraId="69B8DE4E" w14:textId="77777777" w:rsidR="00CF334F" w:rsidRPr="00A96B13" w:rsidRDefault="00CF334F" w:rsidP="00CF334F">
          <w:pPr>
            <w:rPr>
              <w:lang w:val="en-GB"/>
            </w:rPr>
          </w:pPr>
        </w:p>
        <w:p w14:paraId="74353C9C" w14:textId="77777777" w:rsidR="00CF334F" w:rsidRPr="00A96B13" w:rsidRDefault="00CF334F" w:rsidP="00CF334F">
          <w:pPr>
            <w:rPr>
              <w:lang w:val="en-GB"/>
            </w:rPr>
          </w:pPr>
        </w:p>
        <w:p w14:paraId="39632A8D" w14:textId="77777777" w:rsidR="00CF334F" w:rsidRPr="00A96B13" w:rsidRDefault="00CF334F" w:rsidP="00CF334F">
          <w:pPr>
            <w:rPr>
              <w:lang w:val="en-GB"/>
            </w:rPr>
          </w:pPr>
        </w:p>
        <w:p w14:paraId="05EABC66" w14:textId="0B5CB6A6" w:rsidR="00184B8C" w:rsidRPr="00A96B13" w:rsidRDefault="00106C0C" w:rsidP="00106C0C">
          <w:pPr>
            <w:tabs>
              <w:tab w:val="center" w:pos="4513"/>
              <w:tab w:val="right" w:pos="9026"/>
            </w:tabs>
            <w:jc w:val="center"/>
            <w:rPr>
              <w:lang w:val="en-GB"/>
            </w:rPr>
          </w:pPr>
          <w:r w:rsidRPr="00A96B13">
            <w:rPr>
              <w:rFonts w:cstheme="minorHAnsi"/>
              <w:b/>
              <w:bCs/>
              <w:sz w:val="28"/>
              <w:szCs w:val="28"/>
              <w:lang w:val="en-GB"/>
            </w:rPr>
            <w:t>General Conditions of the Open Public Procurement Tender</w:t>
          </w:r>
        </w:p>
        <w:p w14:paraId="15495801" w14:textId="77777777" w:rsidR="00CF334F" w:rsidRPr="00A96B13" w:rsidRDefault="00CF334F" w:rsidP="00CF334F">
          <w:pPr>
            <w:tabs>
              <w:tab w:val="center" w:pos="4513"/>
              <w:tab w:val="right" w:pos="9026"/>
            </w:tabs>
            <w:rPr>
              <w:lang w:val="en-GB" w:eastAsia="lt-LT"/>
            </w:rPr>
          </w:pPr>
        </w:p>
        <w:p w14:paraId="5C81EC6E" w14:textId="77777777" w:rsidR="00CF334F" w:rsidRPr="00A96B13" w:rsidRDefault="00CF334F" w:rsidP="00CF334F">
          <w:pPr>
            <w:tabs>
              <w:tab w:val="center" w:pos="4513"/>
              <w:tab w:val="right" w:pos="9026"/>
            </w:tabs>
            <w:rPr>
              <w:lang w:val="en-GB" w:eastAsia="lt-LT"/>
            </w:rPr>
          </w:pPr>
        </w:p>
        <w:p w14:paraId="72F45D05" w14:textId="77777777" w:rsidR="00CF334F" w:rsidRPr="00A96B13" w:rsidRDefault="00CF334F" w:rsidP="00CF334F">
          <w:pPr>
            <w:tabs>
              <w:tab w:val="center" w:pos="4513"/>
              <w:tab w:val="right" w:pos="9026"/>
            </w:tabs>
            <w:rPr>
              <w:lang w:val="en-GB" w:eastAsia="lt-LT"/>
            </w:rPr>
          </w:pPr>
        </w:p>
        <w:p w14:paraId="02FC05A4" w14:textId="77777777" w:rsidR="00CF334F" w:rsidRPr="00A96B13" w:rsidRDefault="00CF334F" w:rsidP="00CF334F">
          <w:pPr>
            <w:tabs>
              <w:tab w:val="center" w:pos="4513"/>
              <w:tab w:val="right" w:pos="9026"/>
            </w:tabs>
            <w:rPr>
              <w:lang w:val="en-GB" w:eastAsia="lt-LT"/>
            </w:rPr>
          </w:pPr>
        </w:p>
        <w:p w14:paraId="244430C9" w14:textId="77777777" w:rsidR="00CF334F" w:rsidRPr="00A96B13" w:rsidRDefault="00CF334F" w:rsidP="00CF334F">
          <w:pPr>
            <w:tabs>
              <w:tab w:val="center" w:pos="4513"/>
              <w:tab w:val="right" w:pos="9026"/>
            </w:tabs>
            <w:rPr>
              <w:lang w:val="en-GB" w:eastAsia="lt-LT"/>
            </w:rPr>
          </w:pPr>
        </w:p>
        <w:p w14:paraId="7999A85A" w14:textId="77777777" w:rsidR="00CF334F" w:rsidRPr="00A96B13" w:rsidRDefault="00CF334F" w:rsidP="00CF334F">
          <w:pPr>
            <w:tabs>
              <w:tab w:val="center" w:pos="4513"/>
              <w:tab w:val="right" w:pos="9026"/>
            </w:tabs>
            <w:rPr>
              <w:lang w:val="en-GB" w:eastAsia="lt-LT"/>
            </w:rPr>
          </w:pPr>
        </w:p>
        <w:p w14:paraId="24480449" w14:textId="77777777" w:rsidR="00CF334F" w:rsidRPr="00A96B13" w:rsidRDefault="00CF334F" w:rsidP="00CF334F">
          <w:pPr>
            <w:tabs>
              <w:tab w:val="center" w:pos="4513"/>
              <w:tab w:val="right" w:pos="9026"/>
            </w:tabs>
            <w:rPr>
              <w:lang w:val="en-GB" w:eastAsia="lt-LT"/>
            </w:rPr>
          </w:pPr>
        </w:p>
        <w:p w14:paraId="1E0F0309" w14:textId="77777777" w:rsidR="00CF334F" w:rsidRPr="00A96B13" w:rsidRDefault="00CF334F" w:rsidP="00CF334F">
          <w:pPr>
            <w:tabs>
              <w:tab w:val="center" w:pos="4513"/>
              <w:tab w:val="right" w:pos="9026"/>
            </w:tabs>
            <w:rPr>
              <w:lang w:val="en-GB" w:eastAsia="lt-LT"/>
            </w:rPr>
          </w:pPr>
        </w:p>
        <w:p w14:paraId="74818039" w14:textId="77777777" w:rsidR="00CF334F" w:rsidRPr="00A96B13" w:rsidRDefault="00CF334F" w:rsidP="00CF334F">
          <w:pPr>
            <w:tabs>
              <w:tab w:val="center" w:pos="4513"/>
              <w:tab w:val="right" w:pos="9026"/>
            </w:tabs>
            <w:rPr>
              <w:lang w:val="en-GB" w:eastAsia="lt-LT"/>
            </w:rPr>
          </w:pPr>
        </w:p>
        <w:p w14:paraId="391CA4DC" w14:textId="77777777" w:rsidR="00CF334F" w:rsidRPr="00A96B13" w:rsidRDefault="00CF334F" w:rsidP="00CF334F">
          <w:pPr>
            <w:tabs>
              <w:tab w:val="center" w:pos="4513"/>
              <w:tab w:val="right" w:pos="9026"/>
            </w:tabs>
            <w:rPr>
              <w:lang w:val="en-GB" w:eastAsia="lt-LT"/>
            </w:rPr>
          </w:pPr>
        </w:p>
        <w:p w14:paraId="1DC239E8" w14:textId="77777777" w:rsidR="00CF334F" w:rsidRPr="00A96B13" w:rsidRDefault="00CF334F" w:rsidP="00CF334F">
          <w:pPr>
            <w:tabs>
              <w:tab w:val="center" w:pos="4513"/>
              <w:tab w:val="right" w:pos="9026"/>
            </w:tabs>
            <w:rPr>
              <w:lang w:val="en-GB" w:eastAsia="lt-LT"/>
            </w:rPr>
          </w:pPr>
        </w:p>
        <w:p w14:paraId="50FBF0C2" w14:textId="77777777" w:rsidR="00CF334F" w:rsidRPr="00A96B13" w:rsidRDefault="00CF334F" w:rsidP="00CF334F">
          <w:pPr>
            <w:tabs>
              <w:tab w:val="center" w:pos="4513"/>
              <w:tab w:val="right" w:pos="9026"/>
            </w:tabs>
            <w:rPr>
              <w:lang w:val="en-GB" w:eastAsia="lt-LT"/>
            </w:rPr>
          </w:pPr>
        </w:p>
        <w:p w14:paraId="5988F384" w14:textId="77777777" w:rsidR="00CF334F" w:rsidRPr="00A96B13" w:rsidRDefault="00CF334F" w:rsidP="00CF334F">
          <w:pPr>
            <w:tabs>
              <w:tab w:val="center" w:pos="4513"/>
              <w:tab w:val="right" w:pos="9026"/>
            </w:tabs>
            <w:rPr>
              <w:lang w:val="en-GB" w:eastAsia="lt-LT"/>
            </w:rPr>
          </w:pPr>
        </w:p>
        <w:p w14:paraId="06EFD659" w14:textId="77777777" w:rsidR="00CF334F" w:rsidRPr="00A96B13" w:rsidRDefault="00CF334F" w:rsidP="00CF334F">
          <w:pPr>
            <w:tabs>
              <w:tab w:val="center" w:pos="4513"/>
              <w:tab w:val="right" w:pos="9026"/>
            </w:tabs>
            <w:rPr>
              <w:lang w:val="en-GB" w:eastAsia="lt-LT"/>
            </w:rPr>
          </w:pPr>
        </w:p>
        <w:p w14:paraId="7DA3291C" w14:textId="77777777" w:rsidR="00CF334F" w:rsidRPr="00A96B13" w:rsidRDefault="00CF334F" w:rsidP="00CF334F">
          <w:pPr>
            <w:tabs>
              <w:tab w:val="center" w:pos="4513"/>
              <w:tab w:val="right" w:pos="9026"/>
            </w:tabs>
            <w:rPr>
              <w:lang w:val="en-GB"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A96B13" w14:paraId="057FB2FA" w14:textId="77777777" w:rsidTr="00CF334F">
            <w:tc>
              <w:tcPr>
                <w:tcW w:w="7692" w:type="dxa"/>
                <w:tcMar>
                  <w:top w:w="216" w:type="dxa"/>
                  <w:left w:w="115" w:type="dxa"/>
                  <w:bottom w:w="216" w:type="dxa"/>
                  <w:right w:w="115" w:type="dxa"/>
                </w:tcMar>
              </w:tcPr>
              <w:p w14:paraId="273709CD" w14:textId="77777777" w:rsidR="00184B8C" w:rsidRPr="00A96B13" w:rsidRDefault="00184B8C">
                <w:pPr>
                  <w:pStyle w:val="NoSpacing"/>
                  <w:rPr>
                    <w:color w:val="4472C4" w:themeColor="accent1"/>
                    <w:lang w:val="en-GB"/>
                  </w:rPr>
                </w:pPr>
              </w:p>
            </w:tc>
          </w:tr>
        </w:tbl>
        <w:p w14:paraId="7C6E8178" w14:textId="3BD2EA6E" w:rsidR="00106C0C" w:rsidRPr="00A96B13" w:rsidRDefault="00000000">
          <w:pPr>
            <w:rPr>
              <w:lang w:val="en-GB"/>
            </w:rPr>
          </w:pPr>
        </w:p>
      </w:sdtContent>
    </w:sdt>
    <w:p w14:paraId="25784B70" w14:textId="77777777" w:rsidR="00106C0C" w:rsidRPr="00A96B13" w:rsidRDefault="00106C0C">
      <w:pPr>
        <w:rPr>
          <w:lang w:val="en-GB"/>
        </w:rPr>
      </w:pPr>
      <w:r w:rsidRPr="00A96B13">
        <w:rPr>
          <w:lang w:val="en-GB"/>
        </w:rPr>
        <w:br w:type="page"/>
      </w:r>
    </w:p>
    <w:sdt>
      <w:sdtPr>
        <w:rPr>
          <w:rFonts w:asciiTheme="minorHAnsi" w:eastAsiaTheme="minorHAnsi" w:hAnsiTheme="minorHAnsi" w:cstheme="minorBidi"/>
          <w:color w:val="auto"/>
          <w:sz w:val="22"/>
          <w:szCs w:val="22"/>
          <w:lang w:val="en-GB"/>
        </w:rPr>
        <w:id w:val="1489822413"/>
        <w:docPartObj>
          <w:docPartGallery w:val="Table of Contents"/>
          <w:docPartUnique/>
        </w:docPartObj>
      </w:sdtPr>
      <w:sdtEndPr>
        <w:rPr>
          <w:rFonts w:eastAsiaTheme="minorEastAsia"/>
          <w:noProof/>
          <w:sz w:val="21"/>
          <w:szCs w:val="21"/>
        </w:rPr>
      </w:sdtEndPr>
      <w:sdtContent>
        <w:p w14:paraId="27108F05" w14:textId="5C8D8956" w:rsidR="00FE2F38" w:rsidRPr="00B23CF7" w:rsidRDefault="00B23CF7">
          <w:pPr>
            <w:pStyle w:val="TOCHeading"/>
            <w:rPr>
              <w:lang w:val="en-GB"/>
            </w:rPr>
          </w:pPr>
          <w:r w:rsidRPr="00B23CF7">
            <w:rPr>
              <w:lang w:val="en-GB"/>
            </w:rPr>
            <w:t>Table of Contents</w:t>
          </w:r>
        </w:p>
        <w:p w14:paraId="627722F9" w14:textId="602406F3" w:rsidR="00B23CF7" w:rsidRPr="00B23CF7" w:rsidRDefault="00FE2F38">
          <w:pPr>
            <w:pStyle w:val="TOC1"/>
            <w:rPr>
              <w:rFonts w:eastAsiaTheme="minorEastAsia" w:cstheme="minorBidi"/>
              <w:b w:val="0"/>
              <w:bCs w:val="0"/>
              <w:kern w:val="2"/>
              <w:sz w:val="24"/>
              <w:szCs w:val="24"/>
              <w:lang w:eastAsia="lt-LT"/>
              <w14:ligatures w14:val="standardContextual"/>
            </w:rPr>
          </w:pPr>
          <w:r w:rsidRPr="00B23CF7">
            <w:rPr>
              <w:rFonts w:cs="Times New Roman"/>
              <w:b w:val="0"/>
              <w:bCs w:val="0"/>
              <w:noProof w:val="0"/>
              <w:lang w:val="en-GB"/>
            </w:rPr>
            <w:fldChar w:fldCharType="begin"/>
          </w:r>
          <w:r w:rsidRPr="00B23CF7">
            <w:rPr>
              <w:b w:val="0"/>
              <w:bCs w:val="0"/>
              <w:lang w:val="en-GB"/>
            </w:rPr>
            <w:instrText xml:space="preserve"> TOC \o "1-3" \h \z \u </w:instrText>
          </w:r>
          <w:r w:rsidRPr="00B23CF7">
            <w:rPr>
              <w:rFonts w:cs="Times New Roman"/>
              <w:b w:val="0"/>
              <w:bCs w:val="0"/>
              <w:noProof w:val="0"/>
              <w:lang w:val="en-GB"/>
            </w:rPr>
            <w:fldChar w:fldCharType="separate"/>
          </w:r>
          <w:hyperlink w:anchor="_Toc202257432" w:history="1">
            <w:r w:rsidR="00B23CF7" w:rsidRPr="00B23CF7">
              <w:rPr>
                <w:rStyle w:val="Hyperlink"/>
                <w:rFonts w:cstheme="minorHAnsi"/>
                <w:b w:val="0"/>
                <w:bCs w:val="0"/>
                <w:lang w:val="en-GB"/>
              </w:rPr>
              <w:t>1.</w:t>
            </w:r>
            <w:r w:rsidR="00B23CF7" w:rsidRPr="00B23CF7">
              <w:rPr>
                <w:rFonts w:eastAsiaTheme="minorEastAsia" w:cstheme="minorBidi"/>
                <w:b w:val="0"/>
                <w:bCs w:val="0"/>
                <w:kern w:val="2"/>
                <w:sz w:val="24"/>
                <w:szCs w:val="24"/>
                <w:lang w:eastAsia="lt-LT"/>
                <w14:ligatures w14:val="standardContextual"/>
              </w:rPr>
              <w:tab/>
            </w:r>
            <w:r w:rsidR="00B23CF7" w:rsidRPr="00B23CF7">
              <w:rPr>
                <w:rStyle w:val="Hyperlink"/>
                <w:rFonts w:cstheme="minorHAnsi"/>
                <w:b w:val="0"/>
                <w:bCs w:val="0"/>
                <w:lang w:val="en-GB"/>
              </w:rPr>
              <w:t>Definitions and abbreviations</w:t>
            </w:r>
            <w:r w:rsidR="00B23CF7" w:rsidRPr="00B23CF7">
              <w:rPr>
                <w:b w:val="0"/>
                <w:bCs w:val="0"/>
                <w:webHidden/>
              </w:rPr>
              <w:tab/>
            </w:r>
            <w:r w:rsidR="00B23CF7" w:rsidRPr="00B23CF7">
              <w:rPr>
                <w:b w:val="0"/>
                <w:bCs w:val="0"/>
                <w:webHidden/>
              </w:rPr>
              <w:fldChar w:fldCharType="begin"/>
            </w:r>
            <w:r w:rsidR="00B23CF7" w:rsidRPr="00B23CF7">
              <w:rPr>
                <w:b w:val="0"/>
                <w:bCs w:val="0"/>
                <w:webHidden/>
              </w:rPr>
              <w:instrText xml:space="preserve"> PAGEREF _Toc202257432 \h </w:instrText>
            </w:r>
            <w:r w:rsidR="00B23CF7" w:rsidRPr="00B23CF7">
              <w:rPr>
                <w:b w:val="0"/>
                <w:bCs w:val="0"/>
                <w:webHidden/>
              </w:rPr>
            </w:r>
            <w:r w:rsidR="00B23CF7" w:rsidRPr="00B23CF7">
              <w:rPr>
                <w:b w:val="0"/>
                <w:bCs w:val="0"/>
                <w:webHidden/>
              </w:rPr>
              <w:fldChar w:fldCharType="separate"/>
            </w:r>
            <w:r w:rsidR="00B23CF7" w:rsidRPr="00B23CF7">
              <w:rPr>
                <w:b w:val="0"/>
                <w:bCs w:val="0"/>
                <w:webHidden/>
              </w:rPr>
              <w:t>2</w:t>
            </w:r>
            <w:r w:rsidR="00B23CF7" w:rsidRPr="00B23CF7">
              <w:rPr>
                <w:b w:val="0"/>
                <w:bCs w:val="0"/>
                <w:webHidden/>
              </w:rPr>
              <w:fldChar w:fldCharType="end"/>
            </w:r>
          </w:hyperlink>
        </w:p>
        <w:p w14:paraId="0F85A199" w14:textId="5B5E13B7"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33" w:history="1">
            <w:r w:rsidRPr="00B23CF7">
              <w:rPr>
                <w:rStyle w:val="Hyperlink"/>
                <w:rFonts w:cstheme="minorHAnsi"/>
                <w:b w:val="0"/>
                <w:bCs w:val="0"/>
                <w:lang w:val="en-GB"/>
              </w:rPr>
              <w:t>2.</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General provisions</w:t>
            </w:r>
            <w:r w:rsidRPr="00B23CF7">
              <w:rPr>
                <w:b w:val="0"/>
                <w:bCs w:val="0"/>
                <w:webHidden/>
              </w:rPr>
              <w:tab/>
            </w:r>
            <w:r w:rsidRPr="00B23CF7">
              <w:rPr>
                <w:b w:val="0"/>
                <w:bCs w:val="0"/>
                <w:webHidden/>
              </w:rPr>
              <w:fldChar w:fldCharType="begin"/>
            </w:r>
            <w:r w:rsidRPr="00B23CF7">
              <w:rPr>
                <w:b w:val="0"/>
                <w:bCs w:val="0"/>
                <w:webHidden/>
              </w:rPr>
              <w:instrText xml:space="preserve"> PAGEREF _Toc202257433 \h </w:instrText>
            </w:r>
            <w:r w:rsidRPr="00B23CF7">
              <w:rPr>
                <w:b w:val="0"/>
                <w:bCs w:val="0"/>
                <w:webHidden/>
              </w:rPr>
            </w:r>
            <w:r w:rsidRPr="00B23CF7">
              <w:rPr>
                <w:b w:val="0"/>
                <w:bCs w:val="0"/>
                <w:webHidden/>
              </w:rPr>
              <w:fldChar w:fldCharType="separate"/>
            </w:r>
            <w:r w:rsidRPr="00B23CF7">
              <w:rPr>
                <w:b w:val="0"/>
                <w:bCs w:val="0"/>
                <w:webHidden/>
              </w:rPr>
              <w:t>3</w:t>
            </w:r>
            <w:r w:rsidRPr="00B23CF7">
              <w:rPr>
                <w:b w:val="0"/>
                <w:bCs w:val="0"/>
                <w:webHidden/>
              </w:rPr>
              <w:fldChar w:fldCharType="end"/>
            </w:r>
          </w:hyperlink>
        </w:p>
        <w:p w14:paraId="149516B8" w14:textId="52B480EF"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34" w:history="1">
            <w:r w:rsidRPr="00B23CF7">
              <w:rPr>
                <w:rStyle w:val="Hyperlink"/>
                <w:rFonts w:cstheme="minorHAnsi"/>
                <w:b w:val="0"/>
                <w:bCs w:val="0"/>
                <w:lang w:val="en-GB"/>
              </w:rPr>
              <w:t>3.</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Procurement object</w:t>
            </w:r>
            <w:r w:rsidRPr="00B23CF7">
              <w:rPr>
                <w:b w:val="0"/>
                <w:bCs w:val="0"/>
                <w:webHidden/>
              </w:rPr>
              <w:tab/>
            </w:r>
            <w:r w:rsidRPr="00B23CF7">
              <w:rPr>
                <w:b w:val="0"/>
                <w:bCs w:val="0"/>
                <w:webHidden/>
              </w:rPr>
              <w:fldChar w:fldCharType="begin"/>
            </w:r>
            <w:r w:rsidRPr="00B23CF7">
              <w:rPr>
                <w:b w:val="0"/>
                <w:bCs w:val="0"/>
                <w:webHidden/>
              </w:rPr>
              <w:instrText xml:space="preserve"> PAGEREF _Toc202257434 \h </w:instrText>
            </w:r>
            <w:r w:rsidRPr="00B23CF7">
              <w:rPr>
                <w:b w:val="0"/>
                <w:bCs w:val="0"/>
                <w:webHidden/>
              </w:rPr>
            </w:r>
            <w:r w:rsidRPr="00B23CF7">
              <w:rPr>
                <w:b w:val="0"/>
                <w:bCs w:val="0"/>
                <w:webHidden/>
              </w:rPr>
              <w:fldChar w:fldCharType="separate"/>
            </w:r>
            <w:r w:rsidRPr="00B23CF7">
              <w:rPr>
                <w:b w:val="0"/>
                <w:bCs w:val="0"/>
                <w:webHidden/>
              </w:rPr>
              <w:t>4</w:t>
            </w:r>
            <w:r w:rsidRPr="00B23CF7">
              <w:rPr>
                <w:b w:val="0"/>
                <w:bCs w:val="0"/>
                <w:webHidden/>
              </w:rPr>
              <w:fldChar w:fldCharType="end"/>
            </w:r>
          </w:hyperlink>
        </w:p>
        <w:p w14:paraId="369543CC" w14:textId="65F27CD1"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35" w:history="1">
            <w:r w:rsidRPr="00B23CF7">
              <w:rPr>
                <w:rStyle w:val="Hyperlink"/>
                <w:rFonts w:cstheme="minorHAnsi"/>
                <w:b w:val="0"/>
                <w:bCs w:val="0"/>
                <w:lang w:val="en-GB"/>
              </w:rPr>
              <w:t>4.</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Means of Communication and Information Exchange Between the Contracting Authority and Suppliers</w:t>
            </w:r>
            <w:r w:rsidRPr="00B23CF7">
              <w:rPr>
                <w:b w:val="0"/>
                <w:bCs w:val="0"/>
                <w:webHidden/>
              </w:rPr>
              <w:tab/>
            </w:r>
            <w:r w:rsidRPr="00B23CF7">
              <w:rPr>
                <w:b w:val="0"/>
                <w:bCs w:val="0"/>
                <w:webHidden/>
              </w:rPr>
              <w:fldChar w:fldCharType="begin"/>
            </w:r>
            <w:r w:rsidRPr="00B23CF7">
              <w:rPr>
                <w:b w:val="0"/>
                <w:bCs w:val="0"/>
                <w:webHidden/>
              </w:rPr>
              <w:instrText xml:space="preserve"> PAGEREF _Toc202257435 \h </w:instrText>
            </w:r>
            <w:r w:rsidRPr="00B23CF7">
              <w:rPr>
                <w:b w:val="0"/>
                <w:bCs w:val="0"/>
                <w:webHidden/>
              </w:rPr>
            </w:r>
            <w:r w:rsidRPr="00B23CF7">
              <w:rPr>
                <w:b w:val="0"/>
                <w:bCs w:val="0"/>
                <w:webHidden/>
              </w:rPr>
              <w:fldChar w:fldCharType="separate"/>
            </w:r>
            <w:r w:rsidRPr="00B23CF7">
              <w:rPr>
                <w:b w:val="0"/>
                <w:bCs w:val="0"/>
                <w:webHidden/>
              </w:rPr>
              <w:t>4</w:t>
            </w:r>
            <w:r w:rsidRPr="00B23CF7">
              <w:rPr>
                <w:b w:val="0"/>
                <w:bCs w:val="0"/>
                <w:webHidden/>
              </w:rPr>
              <w:fldChar w:fldCharType="end"/>
            </w:r>
          </w:hyperlink>
        </w:p>
        <w:p w14:paraId="1756B05E" w14:textId="21F978AA"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36" w:history="1">
            <w:r w:rsidRPr="00B23CF7">
              <w:rPr>
                <w:rStyle w:val="Hyperlink"/>
                <w:rFonts w:cstheme="minorHAnsi"/>
                <w:b w:val="0"/>
                <w:bCs w:val="0"/>
                <w:lang w:val="en-GB"/>
              </w:rPr>
              <w:t>5.</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Clarifications and Amendments to the Procurement Documents</w:t>
            </w:r>
            <w:r w:rsidRPr="00B23CF7">
              <w:rPr>
                <w:b w:val="0"/>
                <w:bCs w:val="0"/>
                <w:webHidden/>
              </w:rPr>
              <w:tab/>
            </w:r>
            <w:r w:rsidRPr="00B23CF7">
              <w:rPr>
                <w:b w:val="0"/>
                <w:bCs w:val="0"/>
                <w:webHidden/>
              </w:rPr>
              <w:fldChar w:fldCharType="begin"/>
            </w:r>
            <w:r w:rsidRPr="00B23CF7">
              <w:rPr>
                <w:b w:val="0"/>
                <w:bCs w:val="0"/>
                <w:webHidden/>
              </w:rPr>
              <w:instrText xml:space="preserve"> PAGEREF _Toc202257436 \h </w:instrText>
            </w:r>
            <w:r w:rsidRPr="00B23CF7">
              <w:rPr>
                <w:b w:val="0"/>
                <w:bCs w:val="0"/>
                <w:webHidden/>
              </w:rPr>
            </w:r>
            <w:r w:rsidRPr="00B23CF7">
              <w:rPr>
                <w:b w:val="0"/>
                <w:bCs w:val="0"/>
                <w:webHidden/>
              </w:rPr>
              <w:fldChar w:fldCharType="separate"/>
            </w:r>
            <w:r w:rsidRPr="00B23CF7">
              <w:rPr>
                <w:b w:val="0"/>
                <w:bCs w:val="0"/>
                <w:webHidden/>
              </w:rPr>
              <w:t>5</w:t>
            </w:r>
            <w:r w:rsidRPr="00B23CF7">
              <w:rPr>
                <w:b w:val="0"/>
                <w:bCs w:val="0"/>
                <w:webHidden/>
              </w:rPr>
              <w:fldChar w:fldCharType="end"/>
            </w:r>
          </w:hyperlink>
        </w:p>
        <w:p w14:paraId="73B8D605" w14:textId="07AE82BA"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37" w:history="1">
            <w:r w:rsidRPr="00B23CF7">
              <w:rPr>
                <w:rStyle w:val="Hyperlink"/>
                <w:rFonts w:cstheme="minorHAnsi"/>
                <w:b w:val="0"/>
                <w:bCs w:val="0"/>
                <w:lang w:val="en-GB"/>
              </w:rPr>
              <w:t>6.</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Grounds for the Exclusion of Suppliers</w:t>
            </w:r>
            <w:r w:rsidRPr="00B23CF7">
              <w:rPr>
                <w:b w:val="0"/>
                <w:bCs w:val="0"/>
                <w:webHidden/>
              </w:rPr>
              <w:tab/>
            </w:r>
            <w:r w:rsidRPr="00B23CF7">
              <w:rPr>
                <w:b w:val="0"/>
                <w:bCs w:val="0"/>
                <w:webHidden/>
              </w:rPr>
              <w:fldChar w:fldCharType="begin"/>
            </w:r>
            <w:r w:rsidRPr="00B23CF7">
              <w:rPr>
                <w:b w:val="0"/>
                <w:bCs w:val="0"/>
                <w:webHidden/>
              </w:rPr>
              <w:instrText xml:space="preserve"> PAGEREF _Toc202257437 \h </w:instrText>
            </w:r>
            <w:r w:rsidRPr="00B23CF7">
              <w:rPr>
                <w:b w:val="0"/>
                <w:bCs w:val="0"/>
                <w:webHidden/>
              </w:rPr>
            </w:r>
            <w:r w:rsidRPr="00B23CF7">
              <w:rPr>
                <w:b w:val="0"/>
                <w:bCs w:val="0"/>
                <w:webHidden/>
              </w:rPr>
              <w:fldChar w:fldCharType="separate"/>
            </w:r>
            <w:r w:rsidRPr="00B23CF7">
              <w:rPr>
                <w:b w:val="0"/>
                <w:bCs w:val="0"/>
                <w:webHidden/>
              </w:rPr>
              <w:t>6</w:t>
            </w:r>
            <w:r w:rsidRPr="00B23CF7">
              <w:rPr>
                <w:b w:val="0"/>
                <w:bCs w:val="0"/>
                <w:webHidden/>
              </w:rPr>
              <w:fldChar w:fldCharType="end"/>
            </w:r>
          </w:hyperlink>
        </w:p>
        <w:p w14:paraId="14F76FC9" w14:textId="5C3A0468"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38" w:history="1">
            <w:r w:rsidRPr="00B23CF7">
              <w:rPr>
                <w:rStyle w:val="Hyperlink"/>
                <w:rFonts w:cstheme="minorHAnsi"/>
                <w:b w:val="0"/>
                <w:bCs w:val="0"/>
                <w:lang w:val="en-GB"/>
              </w:rPr>
              <w:t>7.</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Supplier Qualification Requirements and Required Quality and Environmental Management System Standards</w:t>
            </w:r>
            <w:r w:rsidRPr="00B23CF7">
              <w:rPr>
                <w:b w:val="0"/>
                <w:bCs w:val="0"/>
                <w:webHidden/>
              </w:rPr>
              <w:tab/>
            </w:r>
            <w:r w:rsidRPr="00B23CF7">
              <w:rPr>
                <w:b w:val="0"/>
                <w:bCs w:val="0"/>
                <w:webHidden/>
              </w:rPr>
              <w:fldChar w:fldCharType="begin"/>
            </w:r>
            <w:r w:rsidRPr="00B23CF7">
              <w:rPr>
                <w:b w:val="0"/>
                <w:bCs w:val="0"/>
                <w:webHidden/>
              </w:rPr>
              <w:instrText xml:space="preserve"> PAGEREF _Toc202257438 \h </w:instrText>
            </w:r>
            <w:r w:rsidRPr="00B23CF7">
              <w:rPr>
                <w:b w:val="0"/>
                <w:bCs w:val="0"/>
                <w:webHidden/>
              </w:rPr>
            </w:r>
            <w:r w:rsidRPr="00B23CF7">
              <w:rPr>
                <w:b w:val="0"/>
                <w:bCs w:val="0"/>
                <w:webHidden/>
              </w:rPr>
              <w:fldChar w:fldCharType="separate"/>
            </w:r>
            <w:r w:rsidRPr="00B23CF7">
              <w:rPr>
                <w:b w:val="0"/>
                <w:bCs w:val="0"/>
                <w:webHidden/>
              </w:rPr>
              <w:t>6</w:t>
            </w:r>
            <w:r w:rsidRPr="00B23CF7">
              <w:rPr>
                <w:b w:val="0"/>
                <w:bCs w:val="0"/>
                <w:webHidden/>
              </w:rPr>
              <w:fldChar w:fldCharType="end"/>
            </w:r>
          </w:hyperlink>
        </w:p>
        <w:p w14:paraId="73883022" w14:textId="6A70BA08"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39" w:history="1">
            <w:r w:rsidRPr="00B23CF7">
              <w:rPr>
                <w:rStyle w:val="Hyperlink"/>
                <w:rFonts w:cstheme="minorHAnsi"/>
                <w:b w:val="0"/>
                <w:bCs w:val="0"/>
                <w:lang w:val="en-GB"/>
              </w:rPr>
              <w:t>8.</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Reserved Right to Participate in the Procurement</w:t>
            </w:r>
            <w:r w:rsidRPr="00B23CF7">
              <w:rPr>
                <w:b w:val="0"/>
                <w:bCs w:val="0"/>
                <w:webHidden/>
              </w:rPr>
              <w:tab/>
            </w:r>
            <w:r w:rsidRPr="00B23CF7">
              <w:rPr>
                <w:b w:val="0"/>
                <w:bCs w:val="0"/>
                <w:webHidden/>
              </w:rPr>
              <w:fldChar w:fldCharType="begin"/>
            </w:r>
            <w:r w:rsidRPr="00B23CF7">
              <w:rPr>
                <w:b w:val="0"/>
                <w:bCs w:val="0"/>
                <w:webHidden/>
              </w:rPr>
              <w:instrText xml:space="preserve"> PAGEREF _Toc202257439 \h </w:instrText>
            </w:r>
            <w:r w:rsidRPr="00B23CF7">
              <w:rPr>
                <w:b w:val="0"/>
                <w:bCs w:val="0"/>
                <w:webHidden/>
              </w:rPr>
            </w:r>
            <w:r w:rsidRPr="00B23CF7">
              <w:rPr>
                <w:b w:val="0"/>
                <w:bCs w:val="0"/>
                <w:webHidden/>
              </w:rPr>
              <w:fldChar w:fldCharType="separate"/>
            </w:r>
            <w:r w:rsidRPr="00B23CF7">
              <w:rPr>
                <w:b w:val="0"/>
                <w:bCs w:val="0"/>
                <w:webHidden/>
              </w:rPr>
              <w:t>7</w:t>
            </w:r>
            <w:r w:rsidRPr="00B23CF7">
              <w:rPr>
                <w:b w:val="0"/>
                <w:bCs w:val="0"/>
                <w:webHidden/>
              </w:rPr>
              <w:fldChar w:fldCharType="end"/>
            </w:r>
          </w:hyperlink>
        </w:p>
        <w:p w14:paraId="4AAB7872" w14:textId="19413BA5"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40" w:history="1">
            <w:r w:rsidRPr="00B23CF7">
              <w:rPr>
                <w:rStyle w:val="Hyperlink"/>
                <w:rFonts w:cstheme="minorHAnsi"/>
                <w:b w:val="0"/>
                <w:bCs w:val="0"/>
                <w:lang w:val="en-GB"/>
              </w:rPr>
              <w:t>9.</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Procedure for Submitting the ESPD and Means of Verifying the Information Provided in the ESPD</w:t>
            </w:r>
            <w:r w:rsidRPr="00B23CF7">
              <w:rPr>
                <w:b w:val="0"/>
                <w:bCs w:val="0"/>
                <w:webHidden/>
              </w:rPr>
              <w:tab/>
            </w:r>
            <w:r w:rsidRPr="00B23CF7">
              <w:rPr>
                <w:b w:val="0"/>
                <w:bCs w:val="0"/>
                <w:webHidden/>
              </w:rPr>
              <w:fldChar w:fldCharType="begin"/>
            </w:r>
            <w:r w:rsidRPr="00B23CF7">
              <w:rPr>
                <w:b w:val="0"/>
                <w:bCs w:val="0"/>
                <w:webHidden/>
              </w:rPr>
              <w:instrText xml:space="preserve"> PAGEREF _Toc202257440 \h </w:instrText>
            </w:r>
            <w:r w:rsidRPr="00B23CF7">
              <w:rPr>
                <w:b w:val="0"/>
                <w:bCs w:val="0"/>
                <w:webHidden/>
              </w:rPr>
            </w:r>
            <w:r w:rsidRPr="00B23CF7">
              <w:rPr>
                <w:b w:val="0"/>
                <w:bCs w:val="0"/>
                <w:webHidden/>
              </w:rPr>
              <w:fldChar w:fldCharType="separate"/>
            </w:r>
            <w:r w:rsidRPr="00B23CF7">
              <w:rPr>
                <w:b w:val="0"/>
                <w:bCs w:val="0"/>
                <w:webHidden/>
              </w:rPr>
              <w:t>7</w:t>
            </w:r>
            <w:r w:rsidRPr="00B23CF7">
              <w:rPr>
                <w:b w:val="0"/>
                <w:bCs w:val="0"/>
                <w:webHidden/>
              </w:rPr>
              <w:fldChar w:fldCharType="end"/>
            </w:r>
          </w:hyperlink>
        </w:p>
        <w:p w14:paraId="2F387D10" w14:textId="08E603D3"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41" w:history="1">
            <w:r w:rsidRPr="00B23CF7">
              <w:rPr>
                <w:rStyle w:val="Hyperlink"/>
                <w:rFonts w:cstheme="minorHAnsi"/>
                <w:b w:val="0"/>
                <w:bCs w:val="0"/>
                <w:lang w:val="en-GB"/>
              </w:rPr>
              <w:t>10.</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Reliance on the Capacities of Other Economic Operators</w:t>
            </w:r>
            <w:r w:rsidRPr="00B23CF7">
              <w:rPr>
                <w:b w:val="0"/>
                <w:bCs w:val="0"/>
                <w:webHidden/>
              </w:rPr>
              <w:tab/>
            </w:r>
            <w:r w:rsidRPr="00B23CF7">
              <w:rPr>
                <w:b w:val="0"/>
                <w:bCs w:val="0"/>
                <w:webHidden/>
              </w:rPr>
              <w:fldChar w:fldCharType="begin"/>
            </w:r>
            <w:r w:rsidRPr="00B23CF7">
              <w:rPr>
                <w:b w:val="0"/>
                <w:bCs w:val="0"/>
                <w:webHidden/>
              </w:rPr>
              <w:instrText xml:space="preserve"> PAGEREF _Toc202257441 \h </w:instrText>
            </w:r>
            <w:r w:rsidRPr="00B23CF7">
              <w:rPr>
                <w:b w:val="0"/>
                <w:bCs w:val="0"/>
                <w:webHidden/>
              </w:rPr>
            </w:r>
            <w:r w:rsidRPr="00B23CF7">
              <w:rPr>
                <w:b w:val="0"/>
                <w:bCs w:val="0"/>
                <w:webHidden/>
              </w:rPr>
              <w:fldChar w:fldCharType="separate"/>
            </w:r>
            <w:r w:rsidRPr="00B23CF7">
              <w:rPr>
                <w:b w:val="0"/>
                <w:bCs w:val="0"/>
                <w:webHidden/>
              </w:rPr>
              <w:t>9</w:t>
            </w:r>
            <w:r w:rsidRPr="00B23CF7">
              <w:rPr>
                <w:b w:val="0"/>
                <w:bCs w:val="0"/>
                <w:webHidden/>
              </w:rPr>
              <w:fldChar w:fldCharType="end"/>
            </w:r>
          </w:hyperlink>
        </w:p>
        <w:p w14:paraId="2522ABE0" w14:textId="15978626"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42" w:history="1">
            <w:r w:rsidRPr="00B23CF7">
              <w:rPr>
                <w:rStyle w:val="Hyperlink"/>
                <w:rFonts w:ascii="Calibri" w:hAnsi="Calibri" w:cs="Calibri"/>
                <w:b w:val="0"/>
                <w:bCs w:val="0"/>
                <w:lang w:val="en-GB"/>
              </w:rPr>
              <w:t>11.</w:t>
            </w:r>
            <w:r w:rsidRPr="00B23CF7">
              <w:rPr>
                <w:rFonts w:eastAsiaTheme="minorEastAsia" w:cstheme="minorBidi"/>
                <w:b w:val="0"/>
                <w:bCs w:val="0"/>
                <w:kern w:val="2"/>
                <w:sz w:val="24"/>
                <w:szCs w:val="24"/>
                <w:lang w:eastAsia="lt-LT"/>
                <w14:ligatures w14:val="standardContextual"/>
              </w:rPr>
              <w:tab/>
            </w:r>
            <w:r w:rsidRPr="00B23CF7">
              <w:rPr>
                <w:rStyle w:val="Hyperlink"/>
                <w:rFonts w:ascii="Calibri" w:hAnsi="Calibri" w:cs="Calibri"/>
                <w:b w:val="0"/>
                <w:bCs w:val="0"/>
                <w:lang w:val="en-GB"/>
              </w:rPr>
              <w:t>Engagement of Subcontractors</w:t>
            </w:r>
            <w:r w:rsidRPr="00B23CF7">
              <w:rPr>
                <w:b w:val="0"/>
                <w:bCs w:val="0"/>
                <w:webHidden/>
              </w:rPr>
              <w:tab/>
            </w:r>
            <w:r w:rsidRPr="00B23CF7">
              <w:rPr>
                <w:b w:val="0"/>
                <w:bCs w:val="0"/>
                <w:webHidden/>
              </w:rPr>
              <w:fldChar w:fldCharType="begin"/>
            </w:r>
            <w:r w:rsidRPr="00B23CF7">
              <w:rPr>
                <w:b w:val="0"/>
                <w:bCs w:val="0"/>
                <w:webHidden/>
              </w:rPr>
              <w:instrText xml:space="preserve"> PAGEREF _Toc202257442 \h </w:instrText>
            </w:r>
            <w:r w:rsidRPr="00B23CF7">
              <w:rPr>
                <w:b w:val="0"/>
                <w:bCs w:val="0"/>
                <w:webHidden/>
              </w:rPr>
            </w:r>
            <w:r w:rsidRPr="00B23CF7">
              <w:rPr>
                <w:b w:val="0"/>
                <w:bCs w:val="0"/>
                <w:webHidden/>
              </w:rPr>
              <w:fldChar w:fldCharType="separate"/>
            </w:r>
            <w:r w:rsidRPr="00B23CF7">
              <w:rPr>
                <w:b w:val="0"/>
                <w:bCs w:val="0"/>
                <w:webHidden/>
              </w:rPr>
              <w:t>10</w:t>
            </w:r>
            <w:r w:rsidRPr="00B23CF7">
              <w:rPr>
                <w:b w:val="0"/>
                <w:bCs w:val="0"/>
                <w:webHidden/>
              </w:rPr>
              <w:fldChar w:fldCharType="end"/>
            </w:r>
          </w:hyperlink>
        </w:p>
        <w:p w14:paraId="3E287AC7" w14:textId="7A7362C1"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43" w:history="1">
            <w:r w:rsidRPr="00B23CF7">
              <w:rPr>
                <w:rStyle w:val="Hyperlink"/>
                <w:rFonts w:cstheme="minorHAnsi"/>
                <w:b w:val="0"/>
                <w:bCs w:val="0"/>
                <w:lang w:val="en-GB"/>
              </w:rPr>
              <w:t>12.</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Participation of Groups of Suppliers</w:t>
            </w:r>
            <w:r w:rsidRPr="00B23CF7">
              <w:rPr>
                <w:b w:val="0"/>
                <w:bCs w:val="0"/>
                <w:webHidden/>
              </w:rPr>
              <w:tab/>
            </w:r>
            <w:r w:rsidRPr="00B23CF7">
              <w:rPr>
                <w:b w:val="0"/>
                <w:bCs w:val="0"/>
                <w:webHidden/>
              </w:rPr>
              <w:fldChar w:fldCharType="begin"/>
            </w:r>
            <w:r w:rsidRPr="00B23CF7">
              <w:rPr>
                <w:b w:val="0"/>
                <w:bCs w:val="0"/>
                <w:webHidden/>
              </w:rPr>
              <w:instrText xml:space="preserve"> PAGEREF _Toc202257443 \h </w:instrText>
            </w:r>
            <w:r w:rsidRPr="00B23CF7">
              <w:rPr>
                <w:b w:val="0"/>
                <w:bCs w:val="0"/>
                <w:webHidden/>
              </w:rPr>
            </w:r>
            <w:r w:rsidRPr="00B23CF7">
              <w:rPr>
                <w:b w:val="0"/>
                <w:bCs w:val="0"/>
                <w:webHidden/>
              </w:rPr>
              <w:fldChar w:fldCharType="separate"/>
            </w:r>
            <w:r w:rsidRPr="00B23CF7">
              <w:rPr>
                <w:b w:val="0"/>
                <w:bCs w:val="0"/>
                <w:webHidden/>
              </w:rPr>
              <w:t>10</w:t>
            </w:r>
            <w:r w:rsidRPr="00B23CF7">
              <w:rPr>
                <w:b w:val="0"/>
                <w:bCs w:val="0"/>
                <w:webHidden/>
              </w:rPr>
              <w:fldChar w:fldCharType="end"/>
            </w:r>
          </w:hyperlink>
        </w:p>
        <w:p w14:paraId="31FB0C4B" w14:textId="20934E1C"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44" w:history="1">
            <w:r w:rsidRPr="00B23CF7">
              <w:rPr>
                <w:rStyle w:val="Hyperlink"/>
                <w:rFonts w:cstheme="minorHAnsi"/>
                <w:b w:val="0"/>
                <w:bCs w:val="0"/>
                <w:lang w:val="en-GB"/>
              </w:rPr>
              <w:t>13.</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Requirements for the Preparation and Submission of Tenders</w:t>
            </w:r>
            <w:r w:rsidRPr="00B23CF7">
              <w:rPr>
                <w:b w:val="0"/>
                <w:bCs w:val="0"/>
                <w:webHidden/>
              </w:rPr>
              <w:tab/>
            </w:r>
            <w:r w:rsidRPr="00B23CF7">
              <w:rPr>
                <w:b w:val="0"/>
                <w:bCs w:val="0"/>
                <w:webHidden/>
              </w:rPr>
              <w:fldChar w:fldCharType="begin"/>
            </w:r>
            <w:r w:rsidRPr="00B23CF7">
              <w:rPr>
                <w:b w:val="0"/>
                <w:bCs w:val="0"/>
                <w:webHidden/>
              </w:rPr>
              <w:instrText xml:space="preserve"> PAGEREF _Toc202257444 \h </w:instrText>
            </w:r>
            <w:r w:rsidRPr="00B23CF7">
              <w:rPr>
                <w:b w:val="0"/>
                <w:bCs w:val="0"/>
                <w:webHidden/>
              </w:rPr>
            </w:r>
            <w:r w:rsidRPr="00B23CF7">
              <w:rPr>
                <w:b w:val="0"/>
                <w:bCs w:val="0"/>
                <w:webHidden/>
              </w:rPr>
              <w:fldChar w:fldCharType="separate"/>
            </w:r>
            <w:r w:rsidRPr="00B23CF7">
              <w:rPr>
                <w:b w:val="0"/>
                <w:bCs w:val="0"/>
                <w:webHidden/>
              </w:rPr>
              <w:t>10</w:t>
            </w:r>
            <w:r w:rsidRPr="00B23CF7">
              <w:rPr>
                <w:b w:val="0"/>
                <w:bCs w:val="0"/>
                <w:webHidden/>
              </w:rPr>
              <w:fldChar w:fldCharType="end"/>
            </w:r>
          </w:hyperlink>
        </w:p>
        <w:p w14:paraId="07137796" w14:textId="7D5089C0"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45" w:history="1">
            <w:r w:rsidRPr="00B23CF7">
              <w:rPr>
                <w:rStyle w:val="Hyperlink"/>
                <w:rFonts w:cstheme="minorHAnsi"/>
                <w:b w:val="0"/>
                <w:bCs w:val="0"/>
                <w:lang w:val="en-GB"/>
              </w:rPr>
              <w:t>14.</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Encryption of Tenders</w:t>
            </w:r>
            <w:r w:rsidRPr="00B23CF7">
              <w:rPr>
                <w:b w:val="0"/>
                <w:bCs w:val="0"/>
                <w:webHidden/>
              </w:rPr>
              <w:tab/>
            </w:r>
            <w:r w:rsidRPr="00B23CF7">
              <w:rPr>
                <w:b w:val="0"/>
                <w:bCs w:val="0"/>
                <w:webHidden/>
              </w:rPr>
              <w:fldChar w:fldCharType="begin"/>
            </w:r>
            <w:r w:rsidRPr="00B23CF7">
              <w:rPr>
                <w:b w:val="0"/>
                <w:bCs w:val="0"/>
                <w:webHidden/>
              </w:rPr>
              <w:instrText xml:space="preserve"> PAGEREF _Toc202257445 \h </w:instrText>
            </w:r>
            <w:r w:rsidRPr="00B23CF7">
              <w:rPr>
                <w:b w:val="0"/>
                <w:bCs w:val="0"/>
                <w:webHidden/>
              </w:rPr>
            </w:r>
            <w:r w:rsidRPr="00B23CF7">
              <w:rPr>
                <w:b w:val="0"/>
                <w:bCs w:val="0"/>
                <w:webHidden/>
              </w:rPr>
              <w:fldChar w:fldCharType="separate"/>
            </w:r>
            <w:r w:rsidRPr="00B23CF7">
              <w:rPr>
                <w:b w:val="0"/>
                <w:bCs w:val="0"/>
                <w:webHidden/>
              </w:rPr>
              <w:t>12</w:t>
            </w:r>
            <w:r w:rsidRPr="00B23CF7">
              <w:rPr>
                <w:b w:val="0"/>
                <w:bCs w:val="0"/>
                <w:webHidden/>
              </w:rPr>
              <w:fldChar w:fldCharType="end"/>
            </w:r>
          </w:hyperlink>
        </w:p>
        <w:p w14:paraId="10DF5CE8" w14:textId="3DABDC6D"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46" w:history="1">
            <w:r w:rsidRPr="00B23CF7">
              <w:rPr>
                <w:rStyle w:val="Hyperlink"/>
                <w:rFonts w:cstheme="minorHAnsi"/>
                <w:b w:val="0"/>
                <w:bCs w:val="0"/>
                <w:lang w:val="en-GB"/>
              </w:rPr>
              <w:t>15.</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Access to Tenders</w:t>
            </w:r>
            <w:r w:rsidRPr="00B23CF7">
              <w:rPr>
                <w:b w:val="0"/>
                <w:bCs w:val="0"/>
                <w:webHidden/>
              </w:rPr>
              <w:tab/>
            </w:r>
            <w:r w:rsidRPr="00B23CF7">
              <w:rPr>
                <w:b w:val="0"/>
                <w:bCs w:val="0"/>
                <w:webHidden/>
              </w:rPr>
              <w:fldChar w:fldCharType="begin"/>
            </w:r>
            <w:r w:rsidRPr="00B23CF7">
              <w:rPr>
                <w:b w:val="0"/>
                <w:bCs w:val="0"/>
                <w:webHidden/>
              </w:rPr>
              <w:instrText xml:space="preserve"> PAGEREF _Toc202257446 \h </w:instrText>
            </w:r>
            <w:r w:rsidRPr="00B23CF7">
              <w:rPr>
                <w:b w:val="0"/>
                <w:bCs w:val="0"/>
                <w:webHidden/>
              </w:rPr>
            </w:r>
            <w:r w:rsidRPr="00B23CF7">
              <w:rPr>
                <w:b w:val="0"/>
                <w:bCs w:val="0"/>
                <w:webHidden/>
              </w:rPr>
              <w:fldChar w:fldCharType="separate"/>
            </w:r>
            <w:r w:rsidRPr="00B23CF7">
              <w:rPr>
                <w:b w:val="0"/>
                <w:bCs w:val="0"/>
                <w:webHidden/>
              </w:rPr>
              <w:t>13</w:t>
            </w:r>
            <w:r w:rsidRPr="00B23CF7">
              <w:rPr>
                <w:b w:val="0"/>
                <w:bCs w:val="0"/>
                <w:webHidden/>
              </w:rPr>
              <w:fldChar w:fldCharType="end"/>
            </w:r>
          </w:hyperlink>
        </w:p>
        <w:p w14:paraId="63FBF896" w14:textId="37CEAEBC"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47" w:history="1">
            <w:r w:rsidRPr="00B23CF7">
              <w:rPr>
                <w:rStyle w:val="Hyperlink"/>
                <w:rFonts w:cstheme="minorHAnsi"/>
                <w:b w:val="0"/>
                <w:bCs w:val="0"/>
                <w:lang w:val="en-GB"/>
              </w:rPr>
              <w:t>16.</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Electronic Auction</w:t>
            </w:r>
            <w:r w:rsidRPr="00B23CF7">
              <w:rPr>
                <w:b w:val="0"/>
                <w:bCs w:val="0"/>
                <w:webHidden/>
              </w:rPr>
              <w:tab/>
            </w:r>
            <w:r w:rsidRPr="00B23CF7">
              <w:rPr>
                <w:b w:val="0"/>
                <w:bCs w:val="0"/>
                <w:webHidden/>
              </w:rPr>
              <w:fldChar w:fldCharType="begin"/>
            </w:r>
            <w:r w:rsidRPr="00B23CF7">
              <w:rPr>
                <w:b w:val="0"/>
                <w:bCs w:val="0"/>
                <w:webHidden/>
              </w:rPr>
              <w:instrText xml:space="preserve"> PAGEREF _Toc202257447 \h </w:instrText>
            </w:r>
            <w:r w:rsidRPr="00B23CF7">
              <w:rPr>
                <w:b w:val="0"/>
                <w:bCs w:val="0"/>
                <w:webHidden/>
              </w:rPr>
            </w:r>
            <w:r w:rsidRPr="00B23CF7">
              <w:rPr>
                <w:b w:val="0"/>
                <w:bCs w:val="0"/>
                <w:webHidden/>
              </w:rPr>
              <w:fldChar w:fldCharType="separate"/>
            </w:r>
            <w:r w:rsidRPr="00B23CF7">
              <w:rPr>
                <w:b w:val="0"/>
                <w:bCs w:val="0"/>
                <w:webHidden/>
              </w:rPr>
              <w:t>13</w:t>
            </w:r>
            <w:r w:rsidRPr="00B23CF7">
              <w:rPr>
                <w:b w:val="0"/>
                <w:bCs w:val="0"/>
                <w:webHidden/>
              </w:rPr>
              <w:fldChar w:fldCharType="end"/>
            </w:r>
          </w:hyperlink>
        </w:p>
        <w:p w14:paraId="547C7732" w14:textId="49CABA30"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48" w:history="1">
            <w:r w:rsidRPr="00B23CF7">
              <w:rPr>
                <w:rStyle w:val="Hyperlink"/>
                <w:rFonts w:cstheme="minorHAnsi"/>
                <w:b w:val="0"/>
                <w:bCs w:val="0"/>
                <w:lang w:val="en-GB"/>
              </w:rPr>
              <w:t>17.</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Evaluation of Tenders</w:t>
            </w:r>
            <w:r w:rsidRPr="00B23CF7">
              <w:rPr>
                <w:b w:val="0"/>
                <w:bCs w:val="0"/>
                <w:webHidden/>
              </w:rPr>
              <w:tab/>
            </w:r>
            <w:r w:rsidRPr="00B23CF7">
              <w:rPr>
                <w:b w:val="0"/>
                <w:bCs w:val="0"/>
                <w:webHidden/>
              </w:rPr>
              <w:fldChar w:fldCharType="begin"/>
            </w:r>
            <w:r w:rsidRPr="00B23CF7">
              <w:rPr>
                <w:b w:val="0"/>
                <w:bCs w:val="0"/>
                <w:webHidden/>
              </w:rPr>
              <w:instrText xml:space="preserve"> PAGEREF _Toc202257448 \h </w:instrText>
            </w:r>
            <w:r w:rsidRPr="00B23CF7">
              <w:rPr>
                <w:b w:val="0"/>
                <w:bCs w:val="0"/>
                <w:webHidden/>
              </w:rPr>
            </w:r>
            <w:r w:rsidRPr="00B23CF7">
              <w:rPr>
                <w:b w:val="0"/>
                <w:bCs w:val="0"/>
                <w:webHidden/>
              </w:rPr>
              <w:fldChar w:fldCharType="separate"/>
            </w:r>
            <w:r w:rsidRPr="00B23CF7">
              <w:rPr>
                <w:b w:val="0"/>
                <w:bCs w:val="0"/>
                <w:webHidden/>
              </w:rPr>
              <w:t>13</w:t>
            </w:r>
            <w:r w:rsidRPr="00B23CF7">
              <w:rPr>
                <w:b w:val="0"/>
                <w:bCs w:val="0"/>
                <w:webHidden/>
              </w:rPr>
              <w:fldChar w:fldCharType="end"/>
            </w:r>
          </w:hyperlink>
        </w:p>
        <w:p w14:paraId="45F597CC" w14:textId="4D6E13BB"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49" w:history="1">
            <w:r w:rsidRPr="00B23CF7">
              <w:rPr>
                <w:rStyle w:val="Hyperlink"/>
                <w:rFonts w:eastAsiaTheme="minorHAnsi" w:cstheme="minorHAnsi"/>
                <w:b w:val="0"/>
                <w:bCs w:val="0"/>
                <w:iCs/>
                <w:lang w:val="en-GB"/>
              </w:rPr>
              <w:t>18.</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Grounds for Rejection of Tenders</w:t>
            </w:r>
            <w:r w:rsidRPr="00B23CF7">
              <w:rPr>
                <w:b w:val="0"/>
                <w:bCs w:val="0"/>
                <w:webHidden/>
              </w:rPr>
              <w:tab/>
            </w:r>
            <w:r w:rsidRPr="00B23CF7">
              <w:rPr>
                <w:b w:val="0"/>
                <w:bCs w:val="0"/>
                <w:webHidden/>
              </w:rPr>
              <w:fldChar w:fldCharType="begin"/>
            </w:r>
            <w:r w:rsidRPr="00B23CF7">
              <w:rPr>
                <w:b w:val="0"/>
                <w:bCs w:val="0"/>
                <w:webHidden/>
              </w:rPr>
              <w:instrText xml:space="preserve"> PAGEREF _Toc202257449 \h </w:instrText>
            </w:r>
            <w:r w:rsidRPr="00B23CF7">
              <w:rPr>
                <w:b w:val="0"/>
                <w:bCs w:val="0"/>
                <w:webHidden/>
              </w:rPr>
            </w:r>
            <w:r w:rsidRPr="00B23CF7">
              <w:rPr>
                <w:b w:val="0"/>
                <w:bCs w:val="0"/>
                <w:webHidden/>
              </w:rPr>
              <w:fldChar w:fldCharType="separate"/>
            </w:r>
            <w:r w:rsidRPr="00B23CF7">
              <w:rPr>
                <w:b w:val="0"/>
                <w:bCs w:val="0"/>
                <w:webHidden/>
              </w:rPr>
              <w:t>14</w:t>
            </w:r>
            <w:r w:rsidRPr="00B23CF7">
              <w:rPr>
                <w:b w:val="0"/>
                <w:bCs w:val="0"/>
                <w:webHidden/>
              </w:rPr>
              <w:fldChar w:fldCharType="end"/>
            </w:r>
          </w:hyperlink>
        </w:p>
        <w:p w14:paraId="79CD56C1" w14:textId="46FBD248"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50" w:history="1">
            <w:r w:rsidRPr="00B23CF7">
              <w:rPr>
                <w:rStyle w:val="Hyperlink"/>
                <w:rFonts w:cstheme="minorHAnsi"/>
                <w:b w:val="0"/>
                <w:bCs w:val="0"/>
                <w:lang w:val="en-GB"/>
              </w:rPr>
              <w:t>19.</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Ranking of Tenders and Determination of the Winning Tender</w:t>
            </w:r>
            <w:r w:rsidRPr="00B23CF7">
              <w:rPr>
                <w:b w:val="0"/>
                <w:bCs w:val="0"/>
                <w:webHidden/>
              </w:rPr>
              <w:tab/>
            </w:r>
            <w:r w:rsidRPr="00B23CF7">
              <w:rPr>
                <w:b w:val="0"/>
                <w:bCs w:val="0"/>
                <w:webHidden/>
              </w:rPr>
              <w:fldChar w:fldCharType="begin"/>
            </w:r>
            <w:r w:rsidRPr="00B23CF7">
              <w:rPr>
                <w:b w:val="0"/>
                <w:bCs w:val="0"/>
                <w:webHidden/>
              </w:rPr>
              <w:instrText xml:space="preserve"> PAGEREF _Toc202257450 \h </w:instrText>
            </w:r>
            <w:r w:rsidRPr="00B23CF7">
              <w:rPr>
                <w:b w:val="0"/>
                <w:bCs w:val="0"/>
                <w:webHidden/>
              </w:rPr>
            </w:r>
            <w:r w:rsidRPr="00B23CF7">
              <w:rPr>
                <w:b w:val="0"/>
                <w:bCs w:val="0"/>
                <w:webHidden/>
              </w:rPr>
              <w:fldChar w:fldCharType="separate"/>
            </w:r>
            <w:r w:rsidRPr="00B23CF7">
              <w:rPr>
                <w:b w:val="0"/>
                <w:bCs w:val="0"/>
                <w:webHidden/>
              </w:rPr>
              <w:t>15</w:t>
            </w:r>
            <w:r w:rsidRPr="00B23CF7">
              <w:rPr>
                <w:b w:val="0"/>
                <w:bCs w:val="0"/>
                <w:webHidden/>
              </w:rPr>
              <w:fldChar w:fldCharType="end"/>
            </w:r>
          </w:hyperlink>
        </w:p>
        <w:p w14:paraId="55862EA9" w14:textId="479DAE3E"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51" w:history="1">
            <w:r w:rsidRPr="00B23CF7">
              <w:rPr>
                <w:rStyle w:val="Hyperlink"/>
                <w:rFonts w:cstheme="minorHAnsi"/>
                <w:b w:val="0"/>
                <w:bCs w:val="0"/>
                <w:lang w:val="en-GB"/>
              </w:rPr>
              <w:t>20.</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Notification of Procurement Procedure Results</w:t>
            </w:r>
            <w:r w:rsidRPr="00B23CF7">
              <w:rPr>
                <w:b w:val="0"/>
                <w:bCs w:val="0"/>
                <w:webHidden/>
              </w:rPr>
              <w:tab/>
            </w:r>
            <w:r w:rsidRPr="00B23CF7">
              <w:rPr>
                <w:b w:val="0"/>
                <w:bCs w:val="0"/>
                <w:webHidden/>
              </w:rPr>
              <w:fldChar w:fldCharType="begin"/>
            </w:r>
            <w:r w:rsidRPr="00B23CF7">
              <w:rPr>
                <w:b w:val="0"/>
                <w:bCs w:val="0"/>
                <w:webHidden/>
              </w:rPr>
              <w:instrText xml:space="preserve"> PAGEREF _Toc202257451 \h </w:instrText>
            </w:r>
            <w:r w:rsidRPr="00B23CF7">
              <w:rPr>
                <w:b w:val="0"/>
                <w:bCs w:val="0"/>
                <w:webHidden/>
              </w:rPr>
            </w:r>
            <w:r w:rsidRPr="00B23CF7">
              <w:rPr>
                <w:b w:val="0"/>
                <w:bCs w:val="0"/>
                <w:webHidden/>
              </w:rPr>
              <w:fldChar w:fldCharType="separate"/>
            </w:r>
            <w:r w:rsidRPr="00B23CF7">
              <w:rPr>
                <w:b w:val="0"/>
                <w:bCs w:val="0"/>
                <w:webHidden/>
              </w:rPr>
              <w:t>16</w:t>
            </w:r>
            <w:r w:rsidRPr="00B23CF7">
              <w:rPr>
                <w:b w:val="0"/>
                <w:bCs w:val="0"/>
                <w:webHidden/>
              </w:rPr>
              <w:fldChar w:fldCharType="end"/>
            </w:r>
          </w:hyperlink>
        </w:p>
        <w:p w14:paraId="17B8EFAD" w14:textId="3034C54E"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52" w:history="1">
            <w:r w:rsidRPr="00B23CF7">
              <w:rPr>
                <w:rStyle w:val="Hyperlink"/>
                <w:rFonts w:cstheme="minorHAnsi"/>
                <w:b w:val="0"/>
                <w:bCs w:val="0"/>
                <w:lang w:val="en-GB"/>
              </w:rPr>
              <w:t>21.</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Contract Conclusion</w:t>
            </w:r>
            <w:r w:rsidRPr="00B23CF7">
              <w:rPr>
                <w:b w:val="0"/>
                <w:bCs w:val="0"/>
                <w:webHidden/>
              </w:rPr>
              <w:tab/>
            </w:r>
            <w:r w:rsidRPr="00B23CF7">
              <w:rPr>
                <w:b w:val="0"/>
                <w:bCs w:val="0"/>
                <w:webHidden/>
              </w:rPr>
              <w:fldChar w:fldCharType="begin"/>
            </w:r>
            <w:r w:rsidRPr="00B23CF7">
              <w:rPr>
                <w:b w:val="0"/>
                <w:bCs w:val="0"/>
                <w:webHidden/>
              </w:rPr>
              <w:instrText xml:space="preserve"> PAGEREF _Toc202257452 \h </w:instrText>
            </w:r>
            <w:r w:rsidRPr="00B23CF7">
              <w:rPr>
                <w:b w:val="0"/>
                <w:bCs w:val="0"/>
                <w:webHidden/>
              </w:rPr>
            </w:r>
            <w:r w:rsidRPr="00B23CF7">
              <w:rPr>
                <w:b w:val="0"/>
                <w:bCs w:val="0"/>
                <w:webHidden/>
              </w:rPr>
              <w:fldChar w:fldCharType="separate"/>
            </w:r>
            <w:r w:rsidRPr="00B23CF7">
              <w:rPr>
                <w:b w:val="0"/>
                <w:bCs w:val="0"/>
                <w:webHidden/>
              </w:rPr>
              <w:t>16</w:t>
            </w:r>
            <w:r w:rsidRPr="00B23CF7">
              <w:rPr>
                <w:b w:val="0"/>
                <w:bCs w:val="0"/>
                <w:webHidden/>
              </w:rPr>
              <w:fldChar w:fldCharType="end"/>
            </w:r>
          </w:hyperlink>
        </w:p>
        <w:p w14:paraId="2CCF7101" w14:textId="60456B6F" w:rsidR="00B23CF7" w:rsidRPr="00B23CF7" w:rsidRDefault="00B23CF7">
          <w:pPr>
            <w:pStyle w:val="TOC1"/>
            <w:rPr>
              <w:rFonts w:eastAsiaTheme="minorEastAsia" w:cstheme="minorBidi"/>
              <w:b w:val="0"/>
              <w:bCs w:val="0"/>
              <w:kern w:val="2"/>
              <w:sz w:val="24"/>
              <w:szCs w:val="24"/>
              <w:lang w:eastAsia="lt-LT"/>
              <w14:ligatures w14:val="standardContextual"/>
            </w:rPr>
          </w:pPr>
          <w:hyperlink w:anchor="_Toc202257453" w:history="1">
            <w:r w:rsidRPr="00B23CF7">
              <w:rPr>
                <w:rStyle w:val="Hyperlink"/>
                <w:rFonts w:cstheme="minorHAnsi"/>
                <w:b w:val="0"/>
                <w:bCs w:val="0"/>
                <w:lang w:val="en-GB"/>
              </w:rPr>
              <w:t>22.</w:t>
            </w:r>
            <w:r w:rsidRPr="00B23CF7">
              <w:rPr>
                <w:rFonts w:eastAsiaTheme="minorEastAsia" w:cstheme="minorBidi"/>
                <w:b w:val="0"/>
                <w:bCs w:val="0"/>
                <w:kern w:val="2"/>
                <w:sz w:val="24"/>
                <w:szCs w:val="24"/>
                <w:lang w:eastAsia="lt-LT"/>
                <w14:ligatures w14:val="standardContextual"/>
              </w:rPr>
              <w:tab/>
            </w:r>
            <w:r w:rsidRPr="00B23CF7">
              <w:rPr>
                <w:rStyle w:val="Hyperlink"/>
                <w:rFonts w:cstheme="minorHAnsi"/>
                <w:b w:val="0"/>
                <w:bCs w:val="0"/>
                <w:lang w:val="en-GB"/>
              </w:rPr>
              <w:t>Right to Challenge the Actions or Decisions of the Contracting Authority</w:t>
            </w:r>
            <w:r w:rsidRPr="00B23CF7">
              <w:rPr>
                <w:b w:val="0"/>
                <w:bCs w:val="0"/>
                <w:webHidden/>
              </w:rPr>
              <w:tab/>
            </w:r>
            <w:r w:rsidRPr="00B23CF7">
              <w:rPr>
                <w:b w:val="0"/>
                <w:bCs w:val="0"/>
                <w:webHidden/>
              </w:rPr>
              <w:fldChar w:fldCharType="begin"/>
            </w:r>
            <w:r w:rsidRPr="00B23CF7">
              <w:rPr>
                <w:b w:val="0"/>
                <w:bCs w:val="0"/>
                <w:webHidden/>
              </w:rPr>
              <w:instrText xml:space="preserve"> PAGEREF _Toc202257453 \h </w:instrText>
            </w:r>
            <w:r w:rsidRPr="00B23CF7">
              <w:rPr>
                <w:b w:val="0"/>
                <w:bCs w:val="0"/>
                <w:webHidden/>
              </w:rPr>
            </w:r>
            <w:r w:rsidRPr="00B23CF7">
              <w:rPr>
                <w:b w:val="0"/>
                <w:bCs w:val="0"/>
                <w:webHidden/>
              </w:rPr>
              <w:fldChar w:fldCharType="separate"/>
            </w:r>
            <w:r w:rsidRPr="00B23CF7">
              <w:rPr>
                <w:b w:val="0"/>
                <w:bCs w:val="0"/>
                <w:webHidden/>
              </w:rPr>
              <w:t>17</w:t>
            </w:r>
            <w:r w:rsidRPr="00B23CF7">
              <w:rPr>
                <w:b w:val="0"/>
                <w:bCs w:val="0"/>
                <w:webHidden/>
              </w:rPr>
              <w:fldChar w:fldCharType="end"/>
            </w:r>
          </w:hyperlink>
        </w:p>
        <w:p w14:paraId="414B81DE" w14:textId="2D2EECD6" w:rsidR="00FE2F38" w:rsidRPr="00A96B13" w:rsidRDefault="00FE2F38">
          <w:pPr>
            <w:rPr>
              <w:lang w:val="en-GB"/>
            </w:rPr>
          </w:pPr>
          <w:r w:rsidRPr="00B23CF7">
            <w:rPr>
              <w:noProof/>
              <w:lang w:val="en-GB"/>
            </w:rPr>
            <w:fldChar w:fldCharType="end"/>
          </w:r>
        </w:p>
      </w:sdtContent>
    </w:sdt>
    <w:p w14:paraId="2A0466DC" w14:textId="107426F2" w:rsidR="00184B8C" w:rsidRPr="00A96B13" w:rsidRDefault="00184B8C">
      <w:pPr>
        <w:rPr>
          <w:lang w:val="en-GB"/>
        </w:rPr>
      </w:pPr>
      <w:r w:rsidRPr="00A96B13">
        <w:rPr>
          <w:lang w:val="en-GB"/>
        </w:rPr>
        <w:br w:type="page"/>
      </w:r>
    </w:p>
    <w:p w14:paraId="5CD6D699" w14:textId="07CC789C" w:rsidR="00184B8C" w:rsidRPr="00A96B13" w:rsidRDefault="00A96B13" w:rsidP="00562050">
      <w:pPr>
        <w:pStyle w:val="Heading1"/>
        <w:numPr>
          <w:ilvl w:val="0"/>
          <w:numId w:val="1"/>
        </w:numPr>
        <w:rPr>
          <w:rFonts w:asciiTheme="minorHAnsi" w:hAnsiTheme="minorHAnsi" w:cstheme="minorHAnsi"/>
          <w:color w:val="auto"/>
          <w:lang w:val="en-GB"/>
        </w:rPr>
      </w:pPr>
      <w:bookmarkStart w:id="1" w:name="_Toc202257432"/>
      <w:r w:rsidRPr="00A96B13">
        <w:rPr>
          <w:rFonts w:asciiTheme="minorHAnsi" w:hAnsiTheme="minorHAnsi" w:cstheme="minorHAnsi"/>
          <w:color w:val="auto"/>
          <w:lang w:val="en-GB"/>
        </w:rPr>
        <w:lastRenderedPageBreak/>
        <w:t>Definitions and abbreviations</w:t>
      </w:r>
      <w:bookmarkEnd w:id="1"/>
    </w:p>
    <w:p w14:paraId="1A00E604" w14:textId="4906B0D8"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CC</w:t>
      </w:r>
      <w:r w:rsidRPr="00A96B13">
        <w:rPr>
          <w:rFonts w:cstheme="minorHAnsi"/>
          <w:lang w:val="en-GB"/>
        </w:rPr>
        <w:t xml:space="preserve"> – Civil Code of the Republic of Lithuania.</w:t>
      </w:r>
    </w:p>
    <w:p w14:paraId="2F84EEC9" w14:textId="6AF567B2"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CVP IS</w:t>
      </w:r>
      <w:r w:rsidRPr="00A96B13">
        <w:rPr>
          <w:rFonts w:cstheme="minorHAnsi"/>
          <w:lang w:val="en-GB"/>
        </w:rPr>
        <w:t xml:space="preserve"> – Central Public Procurement Information System, available at https://viesiejipirkimai.lt.</w:t>
      </w:r>
    </w:p>
    <w:p w14:paraId="19C96BDD" w14:textId="14B19979"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Participant</w:t>
      </w:r>
      <w:r w:rsidRPr="00A96B13">
        <w:rPr>
          <w:rFonts w:cstheme="minorHAnsi"/>
          <w:lang w:val="en-GB"/>
        </w:rPr>
        <w:t xml:space="preserve"> – a supplier who has submitted a tender.</w:t>
      </w:r>
    </w:p>
    <w:p w14:paraId="5F3BC4C4" w14:textId="7C597FB6"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ESPD</w:t>
      </w:r>
      <w:r w:rsidRPr="00A96B13">
        <w:rPr>
          <w:rFonts w:cstheme="minorHAnsi"/>
          <w:lang w:val="en-GB"/>
        </w:rPr>
        <w:t xml:space="preserve"> – European Single Procurement Document, a valid declaration replacing documents issued by competent authorities and preliminarily confirming that the supplier and economic operators whose capacities it relies on under Article 49 of the Law on Public Procurement (including subcontractors in cases under Article 88(5)) meet the requirements set out in the procurement documents under Articles 46, 47, and 48 of the Law, and, where applicable, the requirements of Article 54 regarding compliance with quality and/or environmental management system standards. The form is available at http://ebvpd.eviesiejipirkimai.lt/espd-web/.</w:t>
      </w:r>
    </w:p>
    <w:p w14:paraId="12F877FC" w14:textId="10855145"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Authorised Organisation</w:t>
      </w:r>
      <w:r w:rsidRPr="00A96B13">
        <w:rPr>
          <w:rFonts w:cstheme="minorHAnsi"/>
          <w:lang w:val="en-GB"/>
        </w:rPr>
        <w:t xml:space="preserve"> – an organisation authorised by the contracting authority to organise procurement, carry out procurement procedures up to the conclusion of a contract or framework agreement, and submit reports or notices on concluded contracts or framework agreements, as specified in the Special Conditions.</w:t>
      </w:r>
    </w:p>
    <w:p w14:paraId="611FBDC9" w14:textId="658B8A1F"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Commission</w:t>
      </w:r>
      <w:r w:rsidRPr="00A96B13">
        <w:rPr>
          <w:rFonts w:cstheme="minorHAnsi"/>
          <w:lang w:val="en-GB"/>
        </w:rPr>
        <w:t xml:space="preserve"> – the public procurement commission.</w:t>
      </w:r>
    </w:p>
    <w:p w14:paraId="19C0AD8D" w14:textId="353EC119"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Contracting Authority</w:t>
      </w:r>
      <w:r w:rsidRPr="00A96B13">
        <w:rPr>
          <w:rFonts w:cstheme="minorHAnsi"/>
          <w:lang w:val="en-GB"/>
        </w:rPr>
        <w:t xml:space="preserve"> – the contracting authority specified in the Special Conditions.</w:t>
      </w:r>
    </w:p>
    <w:p w14:paraId="0FCEB26C" w14:textId="43829CE5"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Procurement</w:t>
      </w:r>
      <w:r w:rsidRPr="00A96B13">
        <w:rPr>
          <w:rFonts w:cstheme="minorHAnsi"/>
          <w:lang w:val="en-GB"/>
        </w:rPr>
        <w:t xml:space="preserve"> – the public procurement carried out by the contracting authority.</w:t>
      </w:r>
    </w:p>
    <w:p w14:paraId="079F958E" w14:textId="04C9DB9B"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Framework Agreement</w:t>
      </w:r>
      <w:r w:rsidRPr="00A96B13">
        <w:rPr>
          <w:rFonts w:cstheme="minorHAnsi"/>
          <w:lang w:val="en-GB"/>
        </w:rPr>
        <w:t xml:space="preserve"> – a preliminary public procurement contract (if applicable) concluded between one or more contracting authorities and one or more suppliers, the purpose of which is to establish the terms, including price and, where necessary, the estimated quantity, applicable to contracts to be awarded during a specified period.</w:t>
      </w:r>
    </w:p>
    <w:p w14:paraId="10392488" w14:textId="4EFA77B0"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VAT</w:t>
      </w:r>
      <w:r w:rsidRPr="00A96B13">
        <w:rPr>
          <w:rFonts w:cstheme="minorHAnsi"/>
          <w:lang w:val="en-GB"/>
        </w:rPr>
        <w:t xml:space="preserve"> – value-added tax.</w:t>
      </w:r>
    </w:p>
    <w:p w14:paraId="7B3B34DE" w14:textId="79CE857B"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Regulation</w:t>
      </w:r>
      <w:r w:rsidRPr="00A96B13">
        <w:rPr>
          <w:rFonts w:cstheme="minorHAnsi"/>
          <w:lang w:val="en-GB"/>
        </w:rPr>
        <w:t xml:space="preserve"> – Council Regulation (EU) 2022/576 of 8 April 2022 amending Regulation (EU) No. 833/2014 concerning restrictive measures in view of Russia’s actions destabilising the situation in Ukraine.</w:t>
      </w:r>
    </w:p>
    <w:p w14:paraId="29682315" w14:textId="02E3CB21"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Notice</w:t>
      </w:r>
      <w:r w:rsidRPr="00A96B13">
        <w:rPr>
          <w:rFonts w:cstheme="minorHAnsi"/>
          <w:lang w:val="en-GB"/>
        </w:rPr>
        <w:t xml:space="preserve"> – the procurement notice.</w:t>
      </w:r>
    </w:p>
    <w:p w14:paraId="1B16AEFA" w14:textId="77F465CF"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Subcontractor</w:t>
      </w:r>
      <w:r w:rsidRPr="00A96B13">
        <w:rPr>
          <w:rFonts w:cstheme="minorHAnsi"/>
          <w:lang w:val="en-GB"/>
        </w:rPr>
        <w:t xml:space="preserve"> – a subcontractor, sub-supplier, or sub-contractor, a natural or legal person who will actually perform the contract or part thereof and whose qualifications the supplier does not rely on under Article 49 of the Law on Public Procurement. Persons who only fulfil contractual obligations to the supplier but do not actually perform the contract or part thereof are not considered subcontractors.</w:t>
      </w:r>
    </w:p>
    <w:p w14:paraId="50437833" w14:textId="75F2B893"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Contract</w:t>
      </w:r>
      <w:r w:rsidRPr="00A96B13">
        <w:rPr>
          <w:rFonts w:cstheme="minorHAnsi"/>
          <w:lang w:val="en-GB"/>
        </w:rPr>
        <w:t xml:space="preserve"> – the public procurement contract or framework agreement as defined in Clause 1.9, where the same regulation applies to both under the Law on Public Procurement.</w:t>
      </w:r>
    </w:p>
    <w:p w14:paraId="47670C07" w14:textId="7B9FD26A"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Supplier</w:t>
      </w:r>
      <w:r w:rsidRPr="00A96B13">
        <w:rPr>
          <w:rFonts w:cstheme="minorHAnsi"/>
          <w:lang w:val="en-GB"/>
        </w:rPr>
        <w:t xml:space="preserve"> – an economic operator – a natural person, private or public legal entity, other organisation or its division, or a group of such persons, including temporary associations of economic operators, offering to perform works, supply goods, or provide services in the market.</w:t>
      </w:r>
    </w:p>
    <w:p w14:paraId="574537AB" w14:textId="3D5825D1" w:rsidR="00296638" w:rsidRPr="00A96B13" w:rsidRDefault="00296638"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Economic Operator Whose Capacities Are Relied Upon</w:t>
      </w:r>
      <w:r w:rsidRPr="00A96B13">
        <w:rPr>
          <w:rFonts w:cstheme="minorHAnsi"/>
          <w:lang w:val="en-GB"/>
        </w:rPr>
        <w:t xml:space="preserve"> – a natural or legal person whose capacities the supplier relies on under Article 49 of the Law on Public Procurement to meet qualification requirements. Persons who only fulfil contractual obligations to the supplier but whose capacities are not relied upon under Article 49 are not considered such economic operators.</w:t>
      </w:r>
    </w:p>
    <w:p w14:paraId="07D352FD" w14:textId="2900A060" w:rsidR="00296638" w:rsidRPr="00A96B13" w:rsidRDefault="00B31DC9" w:rsidP="00465055">
      <w:pPr>
        <w:pStyle w:val="ListParagraph"/>
        <w:numPr>
          <w:ilvl w:val="1"/>
          <w:numId w:val="8"/>
        </w:numPr>
        <w:spacing w:after="120" w:line="20" w:lineRule="atLeast"/>
        <w:jc w:val="both"/>
        <w:rPr>
          <w:rFonts w:cstheme="minorHAnsi"/>
          <w:lang w:val="en-GB"/>
        </w:rPr>
      </w:pPr>
      <w:r w:rsidRPr="00B31DC9">
        <w:rPr>
          <w:rFonts w:cstheme="minorHAnsi"/>
          <w:b/>
          <w:bCs/>
          <w:lang w:val="en-GB"/>
        </w:rPr>
        <w:t>VPĮ</w:t>
      </w:r>
      <w:r w:rsidRPr="00B31DC9">
        <w:rPr>
          <w:rFonts w:cstheme="minorHAnsi"/>
          <w:b/>
          <w:bCs/>
          <w:lang w:val="en-GB"/>
        </w:rPr>
        <w:t xml:space="preserve"> </w:t>
      </w:r>
      <w:r w:rsidR="00296638" w:rsidRPr="00A96B13">
        <w:rPr>
          <w:rFonts w:cstheme="minorHAnsi"/>
          <w:lang w:val="en-GB"/>
        </w:rPr>
        <w:t>– Law on Public Procurement of the Republic of Lithuania.</w:t>
      </w:r>
    </w:p>
    <w:p w14:paraId="56CC05FC" w14:textId="0A77B14A" w:rsidR="00531F03" w:rsidRPr="00A96B13" w:rsidRDefault="00531F03"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Quasi-subcontractor</w:t>
      </w:r>
      <w:r w:rsidRPr="00A96B13">
        <w:rPr>
          <w:rFonts w:cstheme="minorHAnsi"/>
          <w:lang w:val="en-GB"/>
        </w:rPr>
        <w:t xml:space="preserve"> – a specialist whose qualifications the supplier relies upon, and who, at the time of submitting the tender, is not yet employed by the supplier or by the economic operator whose capacities the supplier relies upon, but is intended to be employed if the tender is awarded</w:t>
      </w:r>
    </w:p>
    <w:p w14:paraId="4B94B566" w14:textId="7D9C2DE1" w:rsidR="00531F03" w:rsidRPr="00A96B13" w:rsidRDefault="00531F03" w:rsidP="00465055">
      <w:pPr>
        <w:pStyle w:val="ListParagraph"/>
        <w:numPr>
          <w:ilvl w:val="1"/>
          <w:numId w:val="8"/>
        </w:numPr>
        <w:spacing w:after="120" w:line="20" w:lineRule="atLeast"/>
        <w:jc w:val="both"/>
        <w:rPr>
          <w:rFonts w:cstheme="minorHAnsi"/>
          <w:lang w:val="en-GB"/>
        </w:rPr>
      </w:pPr>
      <w:r w:rsidRPr="00A96B13">
        <w:rPr>
          <w:rFonts w:cstheme="minorHAnsi"/>
          <w:b/>
          <w:bCs/>
          <w:lang w:val="en-GB"/>
        </w:rPr>
        <w:t>Other terms used in the procurement documents</w:t>
      </w:r>
      <w:r w:rsidRPr="00A96B13">
        <w:rPr>
          <w:rFonts w:cstheme="minorHAnsi"/>
          <w:lang w:val="en-GB"/>
        </w:rPr>
        <w:t xml:space="preserve"> shall have the same meaning as defined in the Law on Public Procurement (LPP).</w:t>
      </w:r>
    </w:p>
    <w:p w14:paraId="6A622AEA" w14:textId="3025A9DA" w:rsidR="00562050" w:rsidRPr="00A96B13" w:rsidRDefault="00A96B13" w:rsidP="00465055">
      <w:pPr>
        <w:pStyle w:val="Heading1"/>
        <w:numPr>
          <w:ilvl w:val="0"/>
          <w:numId w:val="8"/>
        </w:numPr>
        <w:rPr>
          <w:rFonts w:asciiTheme="minorHAnsi" w:hAnsiTheme="minorHAnsi" w:cstheme="minorHAnsi"/>
          <w:color w:val="auto"/>
          <w:lang w:val="en-GB"/>
        </w:rPr>
      </w:pPr>
      <w:bookmarkStart w:id="2" w:name="_Toc202257433"/>
      <w:r w:rsidRPr="00A96B13">
        <w:rPr>
          <w:rFonts w:asciiTheme="minorHAnsi" w:hAnsiTheme="minorHAnsi" w:cstheme="minorHAnsi"/>
          <w:color w:val="auto"/>
          <w:lang w:val="en-GB"/>
        </w:rPr>
        <w:lastRenderedPageBreak/>
        <w:t>General provisions</w:t>
      </w:r>
      <w:bookmarkEnd w:id="2"/>
      <w:r w:rsidR="0076184F" w:rsidRPr="00A96B13">
        <w:rPr>
          <w:rFonts w:asciiTheme="minorHAnsi" w:hAnsiTheme="minorHAnsi" w:cstheme="minorHAnsi"/>
          <w:color w:val="auto"/>
          <w:lang w:val="en-GB"/>
        </w:rPr>
        <w:t xml:space="preserve"> </w:t>
      </w:r>
    </w:p>
    <w:p w14:paraId="1E61DC96" w14:textId="45EB9A9F"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The Contracting Authority invites suppliers to participate in the procurement conducted through an open tender procedure for the acquisition of the procurement object, the technical specification of which is provided in the annex to the Special Conditions.</w:t>
      </w:r>
    </w:p>
    <w:p w14:paraId="71CBA404" w14:textId="2D7E72BA"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The procurement is conducted via the CVP IS system in accordance with the Law on Public Procurement (LPP), the Civil Code (CC), other legal acts regulating public procurement and contract performance, and these procurement documents, observing the principles of equal treatment, non-discrimination, transparency, mutual recognition, proportionality, and the requirements of confidentiality and impartiality. For matters not addressed in the procurement documents, the provisions of the LPP apply directly.</w:t>
      </w:r>
    </w:p>
    <w:p w14:paraId="7FBBE3AC" w14:textId="240AE1E9"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The procurement documents consist of:</w:t>
      </w:r>
    </w:p>
    <w:p w14:paraId="661A3FB5" w14:textId="63F95FEA" w:rsidR="00A96B13" w:rsidRPr="00A96B13" w:rsidRDefault="00A96B13" w:rsidP="00465055">
      <w:pPr>
        <w:pStyle w:val="ListParagraph"/>
        <w:numPr>
          <w:ilvl w:val="2"/>
          <w:numId w:val="8"/>
        </w:numPr>
        <w:tabs>
          <w:tab w:val="left" w:pos="851"/>
        </w:tabs>
        <w:spacing w:after="120" w:line="20" w:lineRule="atLeast"/>
        <w:ind w:left="709" w:hanging="709"/>
        <w:jc w:val="both"/>
        <w:rPr>
          <w:rFonts w:eastAsia="Calibri"/>
          <w:lang w:val="en-GB"/>
        </w:rPr>
      </w:pPr>
      <w:r w:rsidRPr="00A96B13">
        <w:rPr>
          <w:rFonts w:eastAsia="Calibri"/>
          <w:lang w:val="en-GB"/>
        </w:rPr>
        <w:t>the procurement notice;</w:t>
      </w:r>
    </w:p>
    <w:p w14:paraId="180AF745" w14:textId="34CC7E70" w:rsidR="00A96B13" w:rsidRPr="00A96B13" w:rsidRDefault="00A96B13" w:rsidP="00465055">
      <w:pPr>
        <w:pStyle w:val="ListParagraph"/>
        <w:numPr>
          <w:ilvl w:val="2"/>
          <w:numId w:val="8"/>
        </w:numPr>
        <w:tabs>
          <w:tab w:val="left" w:pos="851"/>
        </w:tabs>
        <w:spacing w:after="120" w:line="20" w:lineRule="atLeast"/>
        <w:ind w:left="709" w:hanging="709"/>
        <w:jc w:val="both"/>
        <w:rPr>
          <w:rFonts w:eastAsia="Calibri"/>
          <w:lang w:val="en-GB"/>
        </w:rPr>
      </w:pPr>
      <w:r w:rsidRPr="00A96B13">
        <w:rPr>
          <w:rFonts w:eastAsia="Calibri"/>
          <w:lang w:val="en-GB"/>
        </w:rPr>
        <w:t>the prior information notice (if published);</w:t>
      </w:r>
    </w:p>
    <w:p w14:paraId="77BCD6D9" w14:textId="4F9EE9DF" w:rsidR="00A96B13" w:rsidRPr="00A96B13" w:rsidRDefault="00A96B13" w:rsidP="00465055">
      <w:pPr>
        <w:pStyle w:val="ListParagraph"/>
        <w:numPr>
          <w:ilvl w:val="2"/>
          <w:numId w:val="8"/>
        </w:numPr>
        <w:tabs>
          <w:tab w:val="left" w:pos="851"/>
        </w:tabs>
        <w:spacing w:after="120" w:line="20" w:lineRule="atLeast"/>
        <w:ind w:left="709" w:hanging="709"/>
        <w:jc w:val="both"/>
        <w:rPr>
          <w:rFonts w:eastAsia="Calibri"/>
          <w:lang w:val="en-GB"/>
        </w:rPr>
      </w:pPr>
      <w:r w:rsidRPr="00A96B13">
        <w:rPr>
          <w:rFonts w:eastAsia="Calibri"/>
          <w:lang w:val="en-GB"/>
        </w:rPr>
        <w:t>the Procurement Conditions, which include:</w:t>
      </w:r>
    </w:p>
    <w:p w14:paraId="228B394C" w14:textId="38DAF0C2" w:rsidR="00A96B13" w:rsidRPr="00A96B13" w:rsidRDefault="00A96B13" w:rsidP="00465055">
      <w:pPr>
        <w:pStyle w:val="ListParagraph"/>
        <w:numPr>
          <w:ilvl w:val="3"/>
          <w:numId w:val="8"/>
        </w:numPr>
        <w:tabs>
          <w:tab w:val="left" w:pos="851"/>
        </w:tabs>
        <w:spacing w:after="120" w:line="20" w:lineRule="atLeast"/>
        <w:ind w:left="709" w:hanging="709"/>
        <w:jc w:val="both"/>
        <w:rPr>
          <w:rFonts w:eastAsia="Calibri"/>
          <w:lang w:val="en-GB"/>
        </w:rPr>
      </w:pPr>
      <w:r w:rsidRPr="00A96B13">
        <w:rPr>
          <w:rFonts w:eastAsia="Calibri"/>
          <w:lang w:val="en-GB"/>
        </w:rPr>
        <w:t>the General Procurement Conditions;</w:t>
      </w:r>
    </w:p>
    <w:p w14:paraId="5221D2D4" w14:textId="76375868" w:rsidR="00A96B13" w:rsidRPr="00A96B13" w:rsidRDefault="00A96B13" w:rsidP="00465055">
      <w:pPr>
        <w:pStyle w:val="ListParagraph"/>
        <w:numPr>
          <w:ilvl w:val="3"/>
          <w:numId w:val="8"/>
        </w:numPr>
        <w:tabs>
          <w:tab w:val="left" w:pos="851"/>
        </w:tabs>
        <w:spacing w:after="120" w:line="20" w:lineRule="atLeast"/>
        <w:ind w:left="709" w:hanging="709"/>
        <w:jc w:val="both"/>
        <w:rPr>
          <w:rFonts w:eastAsia="Calibri"/>
          <w:lang w:val="en-GB"/>
        </w:rPr>
      </w:pPr>
      <w:r w:rsidRPr="00A96B13">
        <w:rPr>
          <w:rFonts w:eastAsia="Calibri"/>
          <w:lang w:val="en-GB"/>
        </w:rPr>
        <w:t>the Special Procurement Conditions, including their annexes;</w:t>
      </w:r>
    </w:p>
    <w:p w14:paraId="76A1EE06" w14:textId="68AAAFEC" w:rsidR="00A96B13" w:rsidRPr="00A96B13" w:rsidRDefault="00A96B13" w:rsidP="00465055">
      <w:pPr>
        <w:pStyle w:val="ListParagraph"/>
        <w:numPr>
          <w:ilvl w:val="2"/>
          <w:numId w:val="8"/>
        </w:numPr>
        <w:tabs>
          <w:tab w:val="left" w:pos="851"/>
        </w:tabs>
        <w:spacing w:after="120" w:line="20" w:lineRule="atLeast"/>
        <w:ind w:left="709" w:hanging="709"/>
        <w:jc w:val="both"/>
        <w:rPr>
          <w:rFonts w:eastAsia="Calibri"/>
          <w:lang w:val="en-GB"/>
        </w:rPr>
      </w:pPr>
      <w:r w:rsidRPr="00A96B13">
        <w:rPr>
          <w:rFonts w:eastAsia="Calibri"/>
          <w:lang w:val="en-GB"/>
        </w:rPr>
        <w:t>clarifications (amendments) to the procurement documents and responses to supplier inquiries (if any);</w:t>
      </w:r>
    </w:p>
    <w:p w14:paraId="3D35424F" w14:textId="772BDA88" w:rsidR="00A96B13" w:rsidRPr="00A96B13" w:rsidRDefault="00A96B13" w:rsidP="00465055">
      <w:pPr>
        <w:pStyle w:val="ListParagraph"/>
        <w:numPr>
          <w:ilvl w:val="2"/>
          <w:numId w:val="8"/>
        </w:numPr>
        <w:tabs>
          <w:tab w:val="left" w:pos="851"/>
        </w:tabs>
        <w:spacing w:after="120" w:line="20" w:lineRule="atLeast"/>
        <w:ind w:left="709" w:hanging="709"/>
        <w:jc w:val="both"/>
        <w:rPr>
          <w:rFonts w:eastAsia="Calibri"/>
          <w:lang w:val="en-GB"/>
        </w:rPr>
      </w:pPr>
      <w:r w:rsidRPr="00A96B13">
        <w:rPr>
          <w:rFonts w:eastAsia="Calibri"/>
          <w:lang w:val="en-GB"/>
        </w:rPr>
        <w:t>all other information provided by the Contracting Authority via CVP IS.</w:t>
      </w:r>
    </w:p>
    <w:p w14:paraId="39575DBD" w14:textId="29DB564A"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In the event of discrepancies or inconsistencies between the notice and the procurement conditions, the information in the notice shall prevail.</w:t>
      </w:r>
    </w:p>
    <w:p w14:paraId="7EF7B47F" w14:textId="6A5F347B"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In the event of discrepancies or inconsistencies between the Special Procurement Conditions and their annexes, the information in the Special Procurement Conditions shall prevail.</w:t>
      </w:r>
    </w:p>
    <w:p w14:paraId="1033BB0D" w14:textId="62AC80F7"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In the event of discrepancies or inconsistencies between the Special Procurement Conditions and the General Procurement Conditions, the information in the Special Procurement Conditions shall prevail.</w:t>
      </w:r>
    </w:p>
    <w:p w14:paraId="09AF231A" w14:textId="1507317B"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If the Contracting Authority amends the procurement documents, the most recent amendments shall take precedence over earlier ones. Suppliers must follow the latest published version of the procurement documents and the most recent clarifications and amendments.</w:t>
      </w:r>
    </w:p>
    <w:p w14:paraId="6A632AF1" w14:textId="452B0D0B"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The Contracting Authority shall terminate the procurement procedure if it is found that the principles set out in Article 17(1) of the LPP have been violated and the situation cannot be remedied.</w:t>
      </w:r>
    </w:p>
    <w:p w14:paraId="388C7873" w14:textId="77777777" w:rsid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The Contracting Authority may also terminate the procurement procedure if unforeseen circumstances arise or if material errors are discovered in the procurement documents that render the procurement no longer appropriate or would result in the acquisition of goods/services that do not meet its needs.</w:t>
      </w:r>
    </w:p>
    <w:p w14:paraId="3BA1C268" w14:textId="03FA68A0"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The Contracting Authority shall not reimburse any costs incurred by suppliers in obtaining the procurement conditions, preparing tenders, or otherwise participating in the procurement, including costs incurred due to termination of the procurement procedure in accordance with the LPP.</w:t>
      </w:r>
    </w:p>
    <w:p w14:paraId="27B89B3F" w14:textId="72260361"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 xml:space="preserve">If the Special Procurement Conditions specify that observers may be invited to attend Commission meetings, representatives of state or municipal institutions or agencies (excluding political appointees and elected officials) may participate as observers upon presenting authorisation from the represented entity. Observers may only participate after signing a confidentiality undertaking, declaring private interests in accordance with the Law on the Coordination of Public and Private Interests, and, if not required to declare private interests, signing a declaration of impartiality in the form approved by the Public Procurement Office and the Chief Official Ethics Commission. Additional conditions for observer participation are specified in the Special Procurement Conditions. If the Contracting Authority receives substantiated information indicating a potential conflict of interest involving an observer who has not recused themselves, the head of the Contracting Authority or their authorised representative shall suspend the observer’s participation and conduct a review. If a conflict of interest is confirmed, the observer shall be removed in accordance with the applicable law. Unless otherwise specified in the Special Procurement Conditions, the following rules apply: no more than 2 observers per institution or agency, and no more than 6 observers in total may participate in the procurement procedure. An observer wishing to attend a Commission meeting must submit a copy of the </w:t>
      </w:r>
      <w:r w:rsidRPr="00A96B13">
        <w:rPr>
          <w:rFonts w:eastAsia="Calibri"/>
          <w:lang w:val="en-GB"/>
        </w:rPr>
        <w:lastRenderedPageBreak/>
        <w:t>authorisation indicating the specific procedures they wish to observe (e.g. envelope opening and/or tender evaluation) and their contact details. Notification of the opportunity to attend and the exact time of the meeting will be provided within 2 working days of receiving the authorisation. If more requests are received than the maximum number of observers allowed, priority will be given to those who submitted their requests first. Representatives of the Public Procurement Office may attend Commission meetings on their own initiative, regardless of whether such participation is specified in the Special Procurement Conditions.</w:t>
      </w:r>
    </w:p>
    <w:p w14:paraId="60594958" w14:textId="7055097F"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The deadlines applicable to the procurement are specified in the Special Procurement Conditions.</w:t>
      </w:r>
    </w:p>
    <w:p w14:paraId="5C3DC71B" w14:textId="5C1434D9"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The Contracting Authority shall indicate in the Special Procurement Conditions whether and to what extent provisions related to national security will apply.</w:t>
      </w:r>
    </w:p>
    <w:p w14:paraId="613ECD28" w14:textId="1E1C8DD5" w:rsidR="00A96B13" w:rsidRPr="00A96B13" w:rsidRDefault="00A96B13" w:rsidP="00465055">
      <w:pPr>
        <w:pStyle w:val="ListParagraph"/>
        <w:numPr>
          <w:ilvl w:val="1"/>
          <w:numId w:val="8"/>
        </w:numPr>
        <w:tabs>
          <w:tab w:val="left" w:pos="851"/>
        </w:tabs>
        <w:spacing w:after="120" w:line="20" w:lineRule="atLeast"/>
        <w:ind w:left="709" w:hanging="709"/>
        <w:jc w:val="both"/>
        <w:rPr>
          <w:rFonts w:eastAsia="Calibri"/>
          <w:lang w:val="en-GB"/>
        </w:rPr>
      </w:pPr>
      <w:r w:rsidRPr="00A96B13">
        <w:rPr>
          <w:rFonts w:eastAsia="Calibri"/>
          <w:lang w:val="en-GB"/>
        </w:rPr>
        <w:t>The Contracting Authority shall consider that all participants are familiar with the procurement conditions and with the legal acts of the Republic of Lithuania governing public procurement, contract conclusion and performance, and any other legal acts that may regulate the legal relationship between the Contracting Authority and suppliers arising from or related to the procurement procedure.</w:t>
      </w:r>
    </w:p>
    <w:p w14:paraId="2210A168" w14:textId="275150D3" w:rsidR="00272D3A" w:rsidRPr="00A96B13" w:rsidRDefault="0053270C" w:rsidP="00465055">
      <w:pPr>
        <w:pStyle w:val="Heading1"/>
        <w:numPr>
          <w:ilvl w:val="0"/>
          <w:numId w:val="8"/>
        </w:numPr>
        <w:rPr>
          <w:rFonts w:asciiTheme="minorHAnsi" w:hAnsiTheme="minorHAnsi" w:cstheme="minorHAnsi"/>
          <w:color w:val="auto"/>
          <w:lang w:val="en-GB"/>
        </w:rPr>
      </w:pPr>
      <w:bookmarkStart w:id="3" w:name="_Toc202257434"/>
      <w:r>
        <w:rPr>
          <w:rFonts w:asciiTheme="minorHAnsi" w:hAnsiTheme="minorHAnsi" w:cstheme="minorHAnsi"/>
          <w:color w:val="auto"/>
          <w:lang w:val="en-GB"/>
        </w:rPr>
        <w:t>Procurement object</w:t>
      </w:r>
      <w:bookmarkEnd w:id="3"/>
    </w:p>
    <w:p w14:paraId="43CAC92E" w14:textId="77777777" w:rsidR="008354ED" w:rsidRPr="008354ED" w:rsidRDefault="008354ED" w:rsidP="00465055">
      <w:pPr>
        <w:pStyle w:val="NoSpacing"/>
        <w:numPr>
          <w:ilvl w:val="1"/>
          <w:numId w:val="4"/>
        </w:numPr>
        <w:ind w:left="709" w:hanging="709"/>
        <w:contextualSpacing/>
        <w:jc w:val="both"/>
        <w:rPr>
          <w:rFonts w:cstheme="minorHAnsi"/>
          <w:iCs/>
          <w:lang w:val="en-GB"/>
        </w:rPr>
      </w:pPr>
      <w:r w:rsidRPr="008354ED">
        <w:rPr>
          <w:lang w:val="en-GB"/>
        </w:rPr>
        <w:t>The procurement object intended to be acquired by the Contracting Authority is described, the requirements for it are established, and information regarding the division of the procurement object into lots is provided in the Special Procurement Conditions. If the procurement is divided into lots, tenders submitted by suppliers for each lot shall be accepted and evaluated separately.</w:t>
      </w:r>
    </w:p>
    <w:p w14:paraId="36F1D8A8" w14:textId="4521FBEF" w:rsidR="00272D3A" w:rsidRPr="008354ED" w:rsidRDefault="008354ED" w:rsidP="00465055">
      <w:pPr>
        <w:pStyle w:val="NoSpacing"/>
        <w:numPr>
          <w:ilvl w:val="1"/>
          <w:numId w:val="4"/>
        </w:numPr>
        <w:ind w:left="709" w:hanging="709"/>
        <w:contextualSpacing/>
        <w:jc w:val="both"/>
        <w:rPr>
          <w:rFonts w:cstheme="minorHAnsi"/>
          <w:iCs/>
          <w:lang w:val="en-GB"/>
        </w:rPr>
      </w:pPr>
      <w:r w:rsidRPr="008354ED">
        <w:rPr>
          <w:rStyle w:val="cf01"/>
          <w:rFonts w:asciiTheme="minorHAnsi" w:hAnsiTheme="minorHAnsi" w:cstheme="minorBidi"/>
          <w:sz w:val="21"/>
          <w:szCs w:val="21"/>
          <w:lang w:val="en-GB"/>
        </w:rPr>
        <w:t>A supplier may submit only one tender. However, if the Special Procurement Conditions specify that the procurement object is divided into lots, each of which is intended to be subject to a separate contract, the supplier may submit one tender to the Contracting Authority for one, several, or all parts of the procurement object, as indicated by the Contracting Authority in the Special Procurement Conditions.</w:t>
      </w:r>
    </w:p>
    <w:p w14:paraId="5FB10D31" w14:textId="18CE9524" w:rsidR="00F42204" w:rsidRPr="00A96B13" w:rsidRDefault="007A4DC8" w:rsidP="00465055">
      <w:pPr>
        <w:pStyle w:val="Heading1"/>
        <w:numPr>
          <w:ilvl w:val="0"/>
          <w:numId w:val="2"/>
        </w:numPr>
        <w:tabs>
          <w:tab w:val="left" w:pos="567"/>
        </w:tabs>
        <w:rPr>
          <w:rFonts w:asciiTheme="minorHAnsi" w:hAnsiTheme="minorHAnsi" w:cstheme="minorHAnsi"/>
          <w:color w:val="auto"/>
          <w:lang w:val="en-GB"/>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202257435"/>
      <w:bookmarkEnd w:id="4"/>
      <w:bookmarkEnd w:id="5"/>
      <w:bookmarkEnd w:id="6"/>
      <w:bookmarkEnd w:id="7"/>
      <w:bookmarkEnd w:id="8"/>
      <w:bookmarkEnd w:id="9"/>
      <w:bookmarkEnd w:id="10"/>
      <w:bookmarkEnd w:id="11"/>
      <w:bookmarkEnd w:id="12"/>
      <w:r w:rsidRPr="007A4DC8">
        <w:rPr>
          <w:rFonts w:asciiTheme="minorHAnsi" w:hAnsiTheme="minorHAnsi" w:cstheme="minorHAnsi"/>
          <w:color w:val="auto"/>
          <w:lang w:val="en-GB"/>
        </w:rPr>
        <w:t>Means of Communication and Information Exchange Between the Contracting Authority and Suppliers</w:t>
      </w:r>
      <w:bookmarkEnd w:id="13"/>
      <w:bookmarkEnd w:id="14"/>
      <w:bookmarkEnd w:id="15"/>
      <w:bookmarkEnd w:id="16"/>
    </w:p>
    <w:p w14:paraId="714412F4" w14:textId="0BACCE50" w:rsidR="0049343E" w:rsidRPr="0049343E" w:rsidRDefault="0049343E" w:rsidP="00465055">
      <w:pPr>
        <w:pStyle w:val="ListParagraph"/>
        <w:numPr>
          <w:ilvl w:val="1"/>
          <w:numId w:val="2"/>
        </w:numPr>
        <w:spacing w:after="0" w:line="240" w:lineRule="auto"/>
        <w:ind w:left="709" w:hanging="709"/>
        <w:jc w:val="both"/>
        <w:rPr>
          <w:lang w:val="en-GB"/>
        </w:rPr>
      </w:pPr>
      <w:r w:rsidRPr="0049343E">
        <w:rPr>
          <w:lang w:val="en-GB"/>
        </w:rPr>
        <w:t>The contact details of the civil servants or employees of the contracting authority, or members of the Commission authorised to maintain direct communication with suppliers and to receive notifications related to procurement procedures directly from them (not via intermediaries), are provided in the procurement notice.</w:t>
      </w:r>
    </w:p>
    <w:p w14:paraId="7159AF88" w14:textId="43C8F9DB" w:rsidR="0049343E" w:rsidRPr="0049343E" w:rsidRDefault="0049343E" w:rsidP="00465055">
      <w:pPr>
        <w:pStyle w:val="ListParagraph"/>
        <w:numPr>
          <w:ilvl w:val="1"/>
          <w:numId w:val="2"/>
        </w:numPr>
        <w:spacing w:after="0" w:line="240" w:lineRule="auto"/>
        <w:ind w:left="709" w:hanging="709"/>
        <w:jc w:val="both"/>
        <w:rPr>
          <w:lang w:val="en-GB"/>
        </w:rPr>
      </w:pPr>
      <w:r w:rsidRPr="0049343E">
        <w:rPr>
          <w:lang w:val="en-GB"/>
        </w:rPr>
        <w:t xml:space="preserve">The procurement documents, including any clarifications and amendments thereto, are published on the Central Public Procurement Information System (CVP IS) at </w:t>
      </w:r>
      <w:hyperlink r:id="rId14" w:history="1">
        <w:r w:rsidRPr="00CD2749">
          <w:rPr>
            <w:rStyle w:val="Hyperlink"/>
            <w:lang w:val="en-GB"/>
          </w:rPr>
          <w:t>https://viesiejipirkimai.lt</w:t>
        </w:r>
      </w:hyperlink>
      <w:r w:rsidRPr="0049343E">
        <w:rPr>
          <w:lang w:val="en-GB"/>
        </w:rPr>
        <w:t>. The contracting authority does not provide suppliers with paper versions of the procurement documents. Suppliers must diligently monitor the clarifications and amendments to the procurement documents published on CVP IS, as well as notifications received via CVP IS.</w:t>
      </w:r>
    </w:p>
    <w:p w14:paraId="2F848ACD" w14:textId="37650032" w:rsidR="0049343E" w:rsidRPr="0049343E" w:rsidRDefault="0049343E" w:rsidP="00465055">
      <w:pPr>
        <w:pStyle w:val="ListParagraph"/>
        <w:numPr>
          <w:ilvl w:val="1"/>
          <w:numId w:val="2"/>
        </w:numPr>
        <w:spacing w:after="0" w:line="240" w:lineRule="auto"/>
        <w:ind w:left="709" w:hanging="709"/>
        <w:jc w:val="both"/>
        <w:rPr>
          <w:lang w:val="en-GB"/>
        </w:rPr>
      </w:pPr>
      <w:r w:rsidRPr="0049343E">
        <w:rPr>
          <w:lang w:val="en-GB"/>
        </w:rPr>
        <w:t xml:space="preserve">Only suppliers registered in the CVP IS may participate in the procurement and submit tenders. Suppliers may register on the CVP IS at </w:t>
      </w:r>
      <w:hyperlink r:id="rId15" w:history="1">
        <w:r w:rsidRPr="002B35BE">
          <w:rPr>
            <w:rStyle w:val="Hyperlink"/>
            <w:lang w:val="en-GB"/>
          </w:rPr>
          <w:t>https://viesiejipirkimai.lt</w:t>
        </w:r>
      </w:hyperlink>
      <w:r w:rsidRPr="0049343E">
        <w:rPr>
          <w:lang w:val="en-GB"/>
        </w:rPr>
        <w:t>.</w:t>
      </w:r>
    </w:p>
    <w:p w14:paraId="0C0A8699" w14:textId="7CBA20C0" w:rsidR="0049343E" w:rsidRPr="0049343E" w:rsidRDefault="0049343E" w:rsidP="00465055">
      <w:pPr>
        <w:pStyle w:val="ListParagraph"/>
        <w:numPr>
          <w:ilvl w:val="1"/>
          <w:numId w:val="2"/>
        </w:numPr>
        <w:spacing w:after="0" w:line="240" w:lineRule="auto"/>
        <w:ind w:left="709" w:hanging="709"/>
        <w:jc w:val="both"/>
        <w:rPr>
          <w:lang w:val="en-GB"/>
        </w:rPr>
      </w:pPr>
      <w:r>
        <w:rPr>
          <w:lang w:val="en-GB"/>
        </w:rPr>
        <w:t>C</w:t>
      </w:r>
      <w:r w:rsidRPr="0049343E">
        <w:rPr>
          <w:lang w:val="en-GB"/>
        </w:rPr>
        <w:t>ommunication and information exchange between the contracting authority and suppliers shall be conducted via the CVP IS, except in the following cases:</w:t>
      </w:r>
    </w:p>
    <w:p w14:paraId="74769FDA" w14:textId="53FBCC53" w:rsidR="0049343E" w:rsidRPr="0049343E" w:rsidRDefault="0049343E" w:rsidP="00465055">
      <w:pPr>
        <w:pStyle w:val="ListParagraph"/>
        <w:numPr>
          <w:ilvl w:val="2"/>
          <w:numId w:val="2"/>
        </w:numPr>
        <w:spacing w:after="0" w:line="240" w:lineRule="auto"/>
        <w:ind w:left="709" w:hanging="709"/>
        <w:jc w:val="both"/>
        <w:rPr>
          <w:lang w:val="en-GB"/>
        </w:rPr>
      </w:pPr>
      <w:r w:rsidRPr="0049343E">
        <w:rPr>
          <w:lang w:val="en-GB"/>
        </w:rPr>
        <w:t>In the event of mobilisation, war, or a state of emergency, where disruptions to the CVP IS prevent communication and information exchange between the contracting authority and the supplier via the CVP IS;</w:t>
      </w:r>
    </w:p>
    <w:p w14:paraId="6467D5BB" w14:textId="1D921092" w:rsidR="0049343E" w:rsidRPr="0049343E" w:rsidRDefault="0049343E" w:rsidP="00465055">
      <w:pPr>
        <w:pStyle w:val="ListParagraph"/>
        <w:numPr>
          <w:ilvl w:val="2"/>
          <w:numId w:val="2"/>
        </w:numPr>
        <w:spacing w:after="0" w:line="240" w:lineRule="auto"/>
        <w:ind w:left="709" w:hanging="709"/>
        <w:jc w:val="both"/>
        <w:rPr>
          <w:lang w:val="en-GB"/>
        </w:rPr>
      </w:pPr>
      <w:r>
        <w:rPr>
          <w:lang w:val="en-GB"/>
        </w:rPr>
        <w:t>W</w:t>
      </w:r>
      <w:r w:rsidRPr="0049343E">
        <w:rPr>
          <w:lang w:val="en-GB"/>
        </w:rPr>
        <w:t>here, due to the nature of the procurement, the contracting authority is required to use specific information system tools and equipment that are not commonly used.</w:t>
      </w:r>
    </w:p>
    <w:p w14:paraId="78739D95" w14:textId="26642E4B" w:rsidR="0049343E" w:rsidRPr="0049343E" w:rsidRDefault="0049343E" w:rsidP="00465055">
      <w:pPr>
        <w:pStyle w:val="ListParagraph"/>
        <w:numPr>
          <w:ilvl w:val="1"/>
          <w:numId w:val="2"/>
        </w:numPr>
        <w:spacing w:after="0" w:line="240" w:lineRule="auto"/>
        <w:ind w:left="709" w:hanging="709"/>
        <w:jc w:val="both"/>
        <w:rPr>
          <w:lang w:val="en-GB"/>
        </w:rPr>
      </w:pPr>
      <w:r w:rsidRPr="0049343E">
        <w:rPr>
          <w:lang w:val="en-GB"/>
        </w:rPr>
        <w:lastRenderedPageBreak/>
        <w:t>Communication and information exchange between the contracting authority and the supplier in relation to the signing, termination, performance, or amendment of contracts may be conducted by means other than the CVP IS.</w:t>
      </w:r>
    </w:p>
    <w:p w14:paraId="450823C8" w14:textId="43C7F496" w:rsidR="0049343E" w:rsidRPr="0049343E" w:rsidRDefault="0049343E" w:rsidP="00465055">
      <w:pPr>
        <w:pStyle w:val="ListParagraph"/>
        <w:numPr>
          <w:ilvl w:val="1"/>
          <w:numId w:val="2"/>
        </w:numPr>
        <w:spacing w:after="0" w:line="240" w:lineRule="auto"/>
        <w:ind w:left="709" w:hanging="709"/>
        <w:jc w:val="both"/>
        <w:rPr>
          <w:lang w:val="en-GB"/>
        </w:rPr>
      </w:pPr>
      <w:r w:rsidRPr="0049343E">
        <w:rPr>
          <w:lang w:val="en-GB"/>
        </w:rPr>
        <w:t xml:space="preserve">Tenders shall be submitted via the CVP IS. Instructions on how to submit a tender are published on the website </w:t>
      </w:r>
      <w:r w:rsidR="002B35BE">
        <w:rPr>
          <w:rStyle w:val="FootnoteReference"/>
          <w:lang w:val="en-GB"/>
        </w:rPr>
        <w:footnoteReference w:id="2"/>
      </w:r>
      <w:r w:rsidRPr="0049343E">
        <w:rPr>
          <w:lang w:val="en-GB"/>
        </w:rPr>
        <w:t>of the Public Procurement Office.</w:t>
      </w:r>
    </w:p>
    <w:p w14:paraId="2653EDB7" w14:textId="5F9F8F76" w:rsidR="00F42204" w:rsidRPr="00A96B13" w:rsidRDefault="0049343E" w:rsidP="00465055">
      <w:pPr>
        <w:pStyle w:val="ListParagraph"/>
        <w:numPr>
          <w:ilvl w:val="1"/>
          <w:numId w:val="2"/>
        </w:numPr>
        <w:spacing w:after="0" w:line="240" w:lineRule="auto"/>
        <w:ind w:left="709" w:hanging="709"/>
        <w:jc w:val="both"/>
        <w:rPr>
          <w:lang w:val="en-GB"/>
        </w:rPr>
      </w:pPr>
      <w:r w:rsidRPr="0049343E">
        <w:rPr>
          <w:lang w:val="en-GB"/>
        </w:rPr>
        <w:t>Tenders submitted via the CVP IS messaging tools in a manner that does not comply with Clause 4.6 of the General Procurement Conditions and/or the procedure established in the Special Procurement Conditions shall be deemed not received and shall not be evaluated. Tenders submitted by means other than the CVP IS (e.g., in paper format in envelopes) shall be returned to the suppliers, deemed not received, and shall not be evaluated.</w:t>
      </w:r>
    </w:p>
    <w:p w14:paraId="3D7D092A" w14:textId="3379AA2C" w:rsidR="00F42204" w:rsidRPr="00A96B13" w:rsidRDefault="00635F32" w:rsidP="00465055">
      <w:pPr>
        <w:pStyle w:val="Heading1"/>
        <w:numPr>
          <w:ilvl w:val="0"/>
          <w:numId w:val="2"/>
        </w:numPr>
        <w:tabs>
          <w:tab w:val="left" w:pos="567"/>
        </w:tabs>
        <w:spacing w:line="20" w:lineRule="atLeast"/>
        <w:contextualSpacing/>
        <w:rPr>
          <w:rFonts w:asciiTheme="minorHAnsi" w:hAnsiTheme="minorHAnsi" w:cstheme="minorHAnsi"/>
          <w:color w:val="auto"/>
          <w:lang w:val="en-GB"/>
        </w:rPr>
      </w:pPr>
      <w:bookmarkStart w:id="17" w:name="_Ref38446835"/>
      <w:bookmarkStart w:id="18" w:name="_Toc48053162"/>
      <w:bookmarkStart w:id="19" w:name="_Toc202257436"/>
      <w:r w:rsidRPr="00635F32">
        <w:rPr>
          <w:rFonts w:asciiTheme="minorHAnsi" w:hAnsiTheme="minorHAnsi" w:cstheme="minorHAnsi"/>
          <w:color w:val="auto"/>
          <w:lang w:val="en-GB"/>
        </w:rPr>
        <w:t>Clarifications and Amendments to the Procurement Documents</w:t>
      </w:r>
      <w:bookmarkEnd w:id="17"/>
      <w:bookmarkEnd w:id="18"/>
      <w:bookmarkEnd w:id="19"/>
    </w:p>
    <w:p w14:paraId="7ADADB59" w14:textId="16473128" w:rsidR="00770C50" w:rsidRPr="00770C50" w:rsidRDefault="00770C50" w:rsidP="00465055">
      <w:pPr>
        <w:pStyle w:val="ListParagraph"/>
        <w:numPr>
          <w:ilvl w:val="1"/>
          <w:numId w:val="2"/>
        </w:numPr>
        <w:spacing w:after="0" w:line="20" w:lineRule="atLeast"/>
        <w:ind w:left="709" w:hanging="709"/>
        <w:jc w:val="both"/>
        <w:rPr>
          <w:rFonts w:cstheme="minorHAnsi"/>
          <w:lang w:val="en-GB"/>
        </w:rPr>
      </w:pPr>
      <w:bookmarkStart w:id="20" w:name="_Ref37253797"/>
      <w:r w:rsidRPr="00770C50">
        <w:rPr>
          <w:rFonts w:cstheme="minorHAnsi"/>
          <w:lang w:val="en-GB"/>
        </w:rPr>
        <w:t>Suppliers may, using the means and within the time limits specified in Section 4 “Means of Communication and Information Exchange Between the Contracting Authority and Suppliers” of the General Procurement Conditions and in the Special Procurement Conditions, request the contracting authority to clarify or amend the procurement documents.</w:t>
      </w:r>
    </w:p>
    <w:p w14:paraId="4C7419A6" w14:textId="78FBE9AF" w:rsidR="00770C50" w:rsidRPr="00770C50" w:rsidRDefault="00770C50" w:rsidP="00465055">
      <w:pPr>
        <w:pStyle w:val="ListParagraph"/>
        <w:numPr>
          <w:ilvl w:val="1"/>
          <w:numId w:val="2"/>
        </w:numPr>
        <w:spacing w:after="0" w:line="20" w:lineRule="atLeast"/>
        <w:ind w:left="709" w:hanging="709"/>
        <w:jc w:val="both"/>
        <w:rPr>
          <w:rFonts w:cstheme="minorHAnsi"/>
          <w:lang w:val="en-GB"/>
        </w:rPr>
      </w:pPr>
      <w:r w:rsidRPr="00770C50">
        <w:rPr>
          <w:rFonts w:cstheme="minorHAnsi"/>
          <w:lang w:val="en-GB"/>
        </w:rPr>
        <w:t>Suppliers must act diligently and submit questions or requests for clarification of the procurement documents immediately after reviewing them, bearing in mind that the deadline for submitting such questions and requests is limited. Clarifications and amendments to the procurement documents are published via the CVP IS and are sent to the requesting supplier as well as to all suppliers who have joined the procurement, without disclosing the identity of the requesting supplier. If clarifications or amendments are issued on the initiative of the contracting authority, they are published via the CVP IS and all suppliers who have joined the procurement are informed accordingly. Before submitting a tender, suppliers are advised to verify whether the contracting authority has published any clarifications or amendments to the procurement documents and, if so, to ensure that any previously submitted tender complies with the most recently published requirements and to amend the tender if necessary.</w:t>
      </w:r>
    </w:p>
    <w:p w14:paraId="779A9D9E" w14:textId="1C9D0FF8" w:rsidR="00770C50" w:rsidRPr="00770C50" w:rsidRDefault="00770C50" w:rsidP="00465055">
      <w:pPr>
        <w:pStyle w:val="ListParagraph"/>
        <w:numPr>
          <w:ilvl w:val="1"/>
          <w:numId w:val="2"/>
        </w:numPr>
        <w:spacing w:after="0" w:line="20" w:lineRule="atLeast"/>
        <w:ind w:left="709" w:hanging="709"/>
        <w:jc w:val="both"/>
        <w:rPr>
          <w:rFonts w:cstheme="minorHAnsi"/>
          <w:lang w:val="en-GB"/>
        </w:rPr>
      </w:pPr>
      <w:r w:rsidRPr="00770C50">
        <w:rPr>
          <w:rFonts w:cstheme="minorHAnsi"/>
          <w:lang w:val="en-GB"/>
        </w:rPr>
        <w:t>If the contracting authority fails to provide clarifications or amendments by the deadline specified in the Special Procurement Conditions (where the supplier has submitted a timely request for clarification or amendment), the deadline for submission of tenders shall be extended by no less than the period of delay in providing such clarifications or amendments.</w:t>
      </w:r>
    </w:p>
    <w:p w14:paraId="184DFC52" w14:textId="12D0ED6A" w:rsidR="00770C50" w:rsidRPr="00770C50" w:rsidRDefault="00770C50" w:rsidP="00465055">
      <w:pPr>
        <w:pStyle w:val="ListParagraph"/>
        <w:numPr>
          <w:ilvl w:val="1"/>
          <w:numId w:val="2"/>
        </w:numPr>
        <w:spacing w:after="0" w:line="20" w:lineRule="atLeast"/>
        <w:ind w:left="709" w:hanging="709"/>
        <w:jc w:val="both"/>
        <w:rPr>
          <w:rFonts w:cstheme="minorHAnsi"/>
          <w:lang w:val="en-GB"/>
        </w:rPr>
      </w:pPr>
      <w:r w:rsidRPr="00770C50">
        <w:rPr>
          <w:rFonts w:cstheme="minorHAnsi"/>
          <w:lang w:val="en-GB"/>
        </w:rPr>
        <w:t>The contracting authority may, on its own initiative, clarify or amend the procurement documents at any time before the deadline for submission of tenders. Depending on the nature of such clarification or amendment, the contracting authority shall decide whether to extend the deadline for submission of tenders. If the contracting authority is unable to provide amendments to the procurement documents before the expiry of the time limit set out in Article 36(5) of the Law on Public Procurement, it shall extend the deadline for submission of tenders. If the information published in the procurement notice is to be amended, the contracting authority shall amend the notice and, if necessary, extend the deadline for submission of tenders for a reasonable period. In the case of a procurement of international value, no substantial amendments may be made to the procurement documents that would have allowed the participation of suppliers other than those initially selected or that would have attracted more participants to the procurement procedure.</w:t>
      </w:r>
    </w:p>
    <w:p w14:paraId="244FB0F1" w14:textId="7E8C2A20" w:rsidR="00184298" w:rsidRPr="00A96B13" w:rsidRDefault="00770C50" w:rsidP="00465055">
      <w:pPr>
        <w:pStyle w:val="ListParagraph"/>
        <w:numPr>
          <w:ilvl w:val="1"/>
          <w:numId w:val="2"/>
        </w:numPr>
        <w:spacing w:after="0" w:line="20" w:lineRule="atLeast"/>
        <w:ind w:left="709" w:hanging="709"/>
        <w:jc w:val="both"/>
        <w:rPr>
          <w:rFonts w:asciiTheme="majorHAnsi" w:hAnsiTheme="majorHAnsi" w:cstheme="majorHAnsi"/>
          <w:lang w:val="en-GB"/>
        </w:rPr>
      </w:pPr>
      <w:r w:rsidRPr="00770C50">
        <w:rPr>
          <w:rFonts w:cstheme="minorHAnsi"/>
          <w:lang w:val="en-GB"/>
        </w:rPr>
        <w:lastRenderedPageBreak/>
        <w:t>If meetings with suppliers are planned for the purpose of clarifying the procurement documents and/or inspecting the object of procurement, information about such meetings and the procedure for conducting them shall be provided in the Special Procurement Conditions.</w:t>
      </w:r>
      <w:bookmarkEnd w:id="20"/>
    </w:p>
    <w:p w14:paraId="14B9DB08" w14:textId="08198741" w:rsidR="00E90B75" w:rsidRPr="00A96B13" w:rsidRDefault="001E49F3" w:rsidP="00465055">
      <w:pPr>
        <w:pStyle w:val="Heading1"/>
        <w:numPr>
          <w:ilvl w:val="0"/>
          <w:numId w:val="2"/>
        </w:numPr>
        <w:tabs>
          <w:tab w:val="left" w:pos="567"/>
        </w:tabs>
        <w:spacing w:line="20" w:lineRule="atLeast"/>
        <w:contextualSpacing/>
        <w:rPr>
          <w:rFonts w:asciiTheme="minorHAnsi" w:hAnsiTheme="minorHAnsi" w:cstheme="minorHAnsi"/>
          <w:color w:val="auto"/>
          <w:lang w:val="en-GB"/>
        </w:rPr>
      </w:pPr>
      <w:bookmarkStart w:id="21" w:name="_Toc202257437"/>
      <w:r w:rsidRPr="001E49F3">
        <w:rPr>
          <w:rFonts w:asciiTheme="minorHAnsi" w:hAnsiTheme="minorHAnsi" w:cstheme="minorHAnsi"/>
          <w:color w:val="auto"/>
          <w:lang w:val="en-GB"/>
        </w:rPr>
        <w:t>Grounds for the Exclusion of Suppliers</w:t>
      </w:r>
      <w:bookmarkEnd w:id="21"/>
    </w:p>
    <w:p w14:paraId="3FAA30E3" w14:textId="6E4B6CFC" w:rsidR="001E49F3" w:rsidRPr="001E49F3" w:rsidRDefault="001E49F3" w:rsidP="00465055">
      <w:pPr>
        <w:pStyle w:val="ListParagraph"/>
        <w:numPr>
          <w:ilvl w:val="1"/>
          <w:numId w:val="2"/>
        </w:numPr>
        <w:spacing w:after="120" w:line="20" w:lineRule="atLeast"/>
        <w:ind w:left="709" w:hanging="709"/>
        <w:jc w:val="both"/>
        <w:rPr>
          <w:rFonts w:eastAsia="Calibri"/>
          <w:lang w:val="en-GB"/>
        </w:rPr>
      </w:pPr>
      <w:r w:rsidRPr="001E49F3">
        <w:rPr>
          <w:rFonts w:eastAsia="Calibri"/>
          <w:lang w:val="en-GB"/>
        </w:rPr>
        <w:t>The requirements concerning the absence of grounds for exclusion of the supplier, economic operators on whose capacities the supplier relies, and, where applicable, subcontractors, as well as the documents evidencing the absence of such grounds, are specified in the Special Procurement Conditions.</w:t>
      </w:r>
    </w:p>
    <w:p w14:paraId="6333EBB8" w14:textId="27F3EAA0" w:rsidR="001E49F3" w:rsidRPr="001E49F3" w:rsidRDefault="001E49F3" w:rsidP="00465055">
      <w:pPr>
        <w:pStyle w:val="ListParagraph"/>
        <w:numPr>
          <w:ilvl w:val="1"/>
          <w:numId w:val="2"/>
        </w:numPr>
        <w:spacing w:after="120" w:line="20" w:lineRule="atLeast"/>
        <w:ind w:left="709" w:hanging="709"/>
        <w:jc w:val="both"/>
        <w:rPr>
          <w:rFonts w:eastAsia="Calibri"/>
          <w:lang w:val="en-GB"/>
        </w:rPr>
      </w:pPr>
      <w:r w:rsidRPr="001E49F3">
        <w:rPr>
          <w:rFonts w:eastAsia="Calibri"/>
          <w:lang w:val="en-GB"/>
        </w:rPr>
        <w:t>The contracting authority shall exclude a supplier from the procurement procedure at any stage thereof if it becomes evident that, due to actions or omissions prior to or during the procurement procedure, the supplier meets at least one of the grounds for exclusion set out in the Special Procurement Conditions.</w:t>
      </w:r>
    </w:p>
    <w:p w14:paraId="0AA45643" w14:textId="681B1009" w:rsidR="001E49F3" w:rsidRPr="001E49F3" w:rsidRDefault="001E49F3" w:rsidP="00465055">
      <w:pPr>
        <w:pStyle w:val="ListParagraph"/>
        <w:numPr>
          <w:ilvl w:val="1"/>
          <w:numId w:val="2"/>
        </w:numPr>
        <w:spacing w:after="120" w:line="20" w:lineRule="atLeast"/>
        <w:ind w:left="709" w:hanging="709"/>
        <w:jc w:val="both"/>
        <w:rPr>
          <w:rFonts w:eastAsia="Calibri"/>
          <w:lang w:val="en-GB"/>
        </w:rPr>
      </w:pPr>
      <w:r w:rsidRPr="001E49F3">
        <w:rPr>
          <w:rFonts w:eastAsia="Calibri"/>
          <w:lang w:val="en-GB"/>
        </w:rPr>
        <w:t>The contracting authority shall exclude a supplier from the procurement procedure on the basis of the grounds for exclusion provided in Article 46(4) and (6) of the Law on Public Procurement (VPĮ) and as specified in the Special Procurement Conditions, including where it has credible information that the supplier has been established or is participating in the procurement on behalf of another person in order to circumvent the application of the grounds for exclusion referred to in Article 46(4) and (6) of the VPĮ.</w:t>
      </w:r>
    </w:p>
    <w:p w14:paraId="29E2DF88" w14:textId="5A3B57D2" w:rsidR="001E49F3" w:rsidRPr="001E49F3" w:rsidRDefault="001E49F3" w:rsidP="00465055">
      <w:pPr>
        <w:pStyle w:val="ListParagraph"/>
        <w:numPr>
          <w:ilvl w:val="1"/>
          <w:numId w:val="2"/>
        </w:numPr>
        <w:spacing w:after="120" w:line="20" w:lineRule="atLeast"/>
        <w:ind w:left="709" w:hanging="709"/>
        <w:jc w:val="both"/>
        <w:rPr>
          <w:rFonts w:eastAsia="Calibri"/>
          <w:lang w:val="en-GB"/>
        </w:rPr>
      </w:pPr>
      <w:r w:rsidRPr="001E49F3">
        <w:rPr>
          <w:rFonts w:eastAsia="Calibri"/>
          <w:lang w:val="en-GB"/>
        </w:rPr>
        <w:t>The contracting authority shall also verify whether any of the grounds for exclusion specified in the Special Procurement Conditions apply to the economic operators on whose capacities the supplier intends to rely. If at least one such ground applies to an economic operator, the contracting authority shall require the supplier to replace that operator within a specified time limit with another economic operator to whom no grounds for exclusion apply. The provisions of this clause shall also apply to subcontractors, where the Special Procurement Conditions stipulate that the grounds for exclusion apply to them as well.</w:t>
      </w:r>
    </w:p>
    <w:p w14:paraId="291DD5E1" w14:textId="7C719A66" w:rsidR="001E49F3" w:rsidRPr="00A96B13" w:rsidRDefault="001E49F3" w:rsidP="00465055">
      <w:pPr>
        <w:pStyle w:val="ListParagraph"/>
        <w:numPr>
          <w:ilvl w:val="1"/>
          <w:numId w:val="2"/>
        </w:numPr>
        <w:spacing w:after="120" w:line="20" w:lineRule="atLeast"/>
        <w:ind w:left="709" w:hanging="709"/>
        <w:jc w:val="both"/>
        <w:rPr>
          <w:rFonts w:eastAsia="Arial"/>
          <w:lang w:val="en-GB"/>
        </w:rPr>
      </w:pPr>
      <w:r w:rsidRPr="001E49F3">
        <w:rPr>
          <w:rFonts w:eastAsia="Calibri"/>
          <w:lang w:val="en-GB"/>
        </w:rPr>
        <w:t>Notwithstanding the provisions of Clauses 6.2 and 6.3, a supplier shall not be excluded from the procurement procedure in the cases provided for in Article 46(3) and (10) of the VPĮ (taking into account the provisions of Article 46(11) and (12)), nor where, pursuant to Article 46(8) of the VPĮ, the contracting authority, when assessing the supplier’s reliability, has decided that exclusion from the procurement procedure would be disproportionate to the supplier’s conduct, or where the contracting authority has decided that applying the exclusion ground referred to in Article 46(4)(7)(c) of the VPĮ would significantly restrict competition. When making decisions on exclusion based on the grounds referred to in Clause 6.3, the contracting authority may take into account information published pursuant to Articles 52 and 91 of the VPĮ.</w:t>
      </w:r>
      <w:r w:rsidR="00395B68" w:rsidRPr="00A96B13">
        <w:rPr>
          <w:rFonts w:eastAsia="Calibri"/>
          <w:lang w:val="en-GB"/>
        </w:rPr>
        <w:t xml:space="preserve"> </w:t>
      </w:r>
    </w:p>
    <w:p w14:paraId="48105710" w14:textId="1AFAA564" w:rsidR="00F31804" w:rsidRPr="00A96B13" w:rsidRDefault="00D95A48" w:rsidP="00465055">
      <w:pPr>
        <w:pStyle w:val="Heading1"/>
        <w:numPr>
          <w:ilvl w:val="0"/>
          <w:numId w:val="2"/>
        </w:numPr>
        <w:ind w:left="709" w:hanging="709"/>
        <w:contextualSpacing/>
        <w:rPr>
          <w:rFonts w:asciiTheme="minorHAnsi" w:hAnsiTheme="minorHAnsi" w:cstheme="minorHAnsi"/>
          <w:color w:val="auto"/>
          <w:lang w:val="en-GB"/>
        </w:rPr>
      </w:pPr>
      <w:bookmarkStart w:id="22" w:name="_Toc202257438"/>
      <w:r w:rsidRPr="00D95A48">
        <w:rPr>
          <w:rFonts w:asciiTheme="minorHAnsi" w:hAnsiTheme="minorHAnsi" w:cstheme="minorHAnsi"/>
          <w:color w:val="auto"/>
          <w:lang w:val="en-GB"/>
        </w:rPr>
        <w:t>Supplier Qualification Requirements and Required Quality and Environmental Management System Standards</w:t>
      </w:r>
      <w:bookmarkEnd w:id="22"/>
    </w:p>
    <w:p w14:paraId="4D7ED8D0" w14:textId="21F26FFC" w:rsidR="00D95A48" w:rsidRPr="00D95A48" w:rsidRDefault="00D95A48" w:rsidP="00465055">
      <w:pPr>
        <w:pStyle w:val="ListParagraph"/>
        <w:numPr>
          <w:ilvl w:val="1"/>
          <w:numId w:val="3"/>
        </w:numPr>
        <w:spacing w:after="120" w:line="20" w:lineRule="atLeast"/>
        <w:ind w:left="709" w:hanging="709"/>
        <w:jc w:val="both"/>
        <w:rPr>
          <w:lang w:val="en-GB"/>
        </w:rPr>
      </w:pPr>
      <w:r w:rsidRPr="00D95A48">
        <w:rPr>
          <w:lang w:val="en-GB"/>
        </w:rPr>
        <w:t>The qualification requirements for suppliers and/or the requirements for compliance with quality management system standards and/or environmental management system standards, as well as the documents evidencing such compliance, are specified in the Special Procurement Conditions.</w:t>
      </w:r>
    </w:p>
    <w:p w14:paraId="273B5D5C" w14:textId="125646CD" w:rsidR="00D95A48" w:rsidRPr="00D95A48" w:rsidRDefault="00D95A48" w:rsidP="00465055">
      <w:pPr>
        <w:pStyle w:val="ListParagraph"/>
        <w:numPr>
          <w:ilvl w:val="1"/>
          <w:numId w:val="3"/>
        </w:numPr>
        <w:spacing w:after="120" w:line="20" w:lineRule="atLeast"/>
        <w:ind w:left="709" w:hanging="709"/>
        <w:jc w:val="both"/>
        <w:rPr>
          <w:lang w:val="en-GB"/>
        </w:rPr>
      </w:pPr>
      <w:r w:rsidRPr="00D95A48">
        <w:rPr>
          <w:lang w:val="en-GB"/>
        </w:rPr>
        <w:t>If the supplier’s qualification regarding the right to engage in the relevant professional activity has not been verified or has only been partially verified, the supplier, by submitting a tender, undertakes to the contracting authority that the contract will be performed solely by persons who are duly authorised to engage in the relevant professional activity.</w:t>
      </w:r>
    </w:p>
    <w:p w14:paraId="08E01964" w14:textId="0BC46B08" w:rsidR="00D95A48" w:rsidRPr="00D95A48" w:rsidRDefault="00D95A48" w:rsidP="00465055">
      <w:pPr>
        <w:pStyle w:val="ListParagraph"/>
        <w:numPr>
          <w:ilvl w:val="1"/>
          <w:numId w:val="3"/>
        </w:numPr>
        <w:spacing w:after="120" w:line="20" w:lineRule="atLeast"/>
        <w:ind w:left="709" w:hanging="709"/>
        <w:jc w:val="both"/>
        <w:rPr>
          <w:rFonts w:eastAsiaTheme="minorHAnsi"/>
          <w:lang w:val="en-GB"/>
        </w:rPr>
      </w:pPr>
      <w:r w:rsidRPr="00D95A48">
        <w:rPr>
          <w:lang w:val="en-GB"/>
        </w:rPr>
        <w:t>If the economic operator on whose capacities the supplier relies does not meet the applicable qualification requirements, the contracting authority shall require the supplier to replace that operator within a specified time limit with another economic operator who meets the requirements.</w:t>
      </w:r>
    </w:p>
    <w:p w14:paraId="6760971A" w14:textId="25F4633C" w:rsidR="005B08B2" w:rsidRPr="00A96B13" w:rsidRDefault="00B314B7" w:rsidP="00465055">
      <w:pPr>
        <w:pStyle w:val="Heading1"/>
        <w:numPr>
          <w:ilvl w:val="0"/>
          <w:numId w:val="2"/>
        </w:numPr>
        <w:tabs>
          <w:tab w:val="left" w:pos="567"/>
        </w:tabs>
        <w:spacing w:line="20" w:lineRule="atLeast"/>
        <w:contextualSpacing/>
        <w:rPr>
          <w:rFonts w:asciiTheme="minorHAnsi" w:hAnsiTheme="minorHAnsi" w:cstheme="minorHAnsi"/>
          <w:color w:val="auto"/>
          <w:lang w:val="en-GB"/>
        </w:rPr>
      </w:pPr>
      <w:bookmarkStart w:id="23" w:name="_Toc202257439"/>
      <w:r w:rsidRPr="00B314B7">
        <w:rPr>
          <w:rFonts w:asciiTheme="minorHAnsi" w:hAnsiTheme="minorHAnsi" w:cstheme="minorHAnsi"/>
          <w:color w:val="auto"/>
          <w:lang w:val="en-GB"/>
        </w:rPr>
        <w:lastRenderedPageBreak/>
        <w:t>Reserved Right to Participate in the Procurement</w:t>
      </w:r>
      <w:bookmarkEnd w:id="23"/>
    </w:p>
    <w:p w14:paraId="2837E938" w14:textId="5D6EE5A2" w:rsidR="00B314B7" w:rsidRPr="00B314B7" w:rsidRDefault="00B314B7" w:rsidP="00465055">
      <w:pPr>
        <w:pStyle w:val="ListParagraph"/>
        <w:numPr>
          <w:ilvl w:val="1"/>
          <w:numId w:val="2"/>
        </w:numPr>
        <w:spacing w:after="0" w:line="20" w:lineRule="atLeast"/>
        <w:ind w:left="709" w:hanging="709"/>
        <w:jc w:val="both"/>
        <w:rPr>
          <w:rFonts w:cstheme="minorHAnsi"/>
          <w:lang w:val="en-GB"/>
        </w:rPr>
      </w:pPr>
      <w:r w:rsidRPr="00B314B7">
        <w:rPr>
          <w:rFonts w:cstheme="minorHAnsi"/>
          <w:lang w:val="en-GB"/>
        </w:rPr>
        <w:t>This section shall apply where the contracting authority reserves the right to participate in the procurement to suppliers specified in the Special Procurement Conditions.</w:t>
      </w:r>
    </w:p>
    <w:p w14:paraId="48F62A40" w14:textId="4E235957" w:rsidR="00B314B7" w:rsidRPr="00B314B7" w:rsidRDefault="00B314B7" w:rsidP="00465055">
      <w:pPr>
        <w:pStyle w:val="ListParagraph"/>
        <w:numPr>
          <w:ilvl w:val="1"/>
          <w:numId w:val="2"/>
        </w:numPr>
        <w:spacing w:after="0" w:line="20" w:lineRule="atLeast"/>
        <w:ind w:left="709" w:hanging="709"/>
        <w:jc w:val="both"/>
        <w:rPr>
          <w:rFonts w:cstheme="minorHAnsi"/>
          <w:lang w:val="en-GB"/>
        </w:rPr>
      </w:pPr>
      <w:r w:rsidRPr="00B314B7">
        <w:rPr>
          <w:rFonts w:cstheme="minorHAnsi"/>
          <w:lang w:val="en-GB"/>
        </w:rPr>
        <w:t>Where the contracting authority reserves the right to participate in the procurement exclusively to suppliers referred to in Article 23 of the Law on Public Procurement (VPĮ), only the following suppliers may participate:</w:t>
      </w:r>
    </w:p>
    <w:p w14:paraId="216EE03D" w14:textId="039EC3BD" w:rsidR="00B314B7" w:rsidRPr="00B314B7" w:rsidRDefault="00B314B7" w:rsidP="00465055">
      <w:pPr>
        <w:pStyle w:val="ListParagraph"/>
        <w:numPr>
          <w:ilvl w:val="2"/>
          <w:numId w:val="2"/>
        </w:numPr>
        <w:spacing w:after="0" w:line="20" w:lineRule="atLeast"/>
        <w:ind w:left="709"/>
        <w:jc w:val="both"/>
        <w:rPr>
          <w:rFonts w:cstheme="minorHAnsi"/>
          <w:lang w:val="en-GB"/>
        </w:rPr>
      </w:pPr>
      <w:r w:rsidRPr="00B314B7">
        <w:rPr>
          <w:rFonts w:cstheme="minorHAnsi"/>
          <w:lang w:val="en-GB"/>
        </w:rPr>
        <w:t>Suppliers in which convicted persons serving arrest, fixed-term imprisonment, or life imprisonment sentences constitute more than 50 percent of the supplier’s average annual number of listed employees;</w:t>
      </w:r>
    </w:p>
    <w:p w14:paraId="6EE751CB" w14:textId="403BA90B" w:rsidR="00B314B7" w:rsidRPr="00B314B7" w:rsidRDefault="00B314B7" w:rsidP="00465055">
      <w:pPr>
        <w:pStyle w:val="ListParagraph"/>
        <w:numPr>
          <w:ilvl w:val="2"/>
          <w:numId w:val="2"/>
        </w:numPr>
        <w:spacing w:after="0" w:line="20" w:lineRule="atLeast"/>
        <w:ind w:left="709"/>
        <w:jc w:val="both"/>
        <w:rPr>
          <w:rFonts w:cstheme="minorHAnsi"/>
          <w:lang w:val="en-GB"/>
        </w:rPr>
      </w:pPr>
      <w:r w:rsidRPr="00B314B7">
        <w:rPr>
          <w:rFonts w:cstheme="minorHAnsi"/>
          <w:lang w:val="en-GB"/>
        </w:rPr>
        <w:t>Suppliers whose participants are healthcare institutions in which no less than 50 percent of patients work on the basis of occupational therapy, relative to the supplier’s average annual number of listed employees;</w:t>
      </w:r>
    </w:p>
    <w:p w14:paraId="3378C8B8" w14:textId="0F769957" w:rsidR="00B314B7" w:rsidRPr="00B314B7" w:rsidRDefault="00B314B7" w:rsidP="00465055">
      <w:pPr>
        <w:pStyle w:val="ListParagraph"/>
        <w:numPr>
          <w:ilvl w:val="2"/>
          <w:numId w:val="2"/>
        </w:numPr>
        <w:spacing w:after="0" w:line="20" w:lineRule="atLeast"/>
        <w:ind w:left="709"/>
        <w:jc w:val="both"/>
        <w:rPr>
          <w:rFonts w:cstheme="minorHAnsi"/>
          <w:lang w:val="en-GB"/>
        </w:rPr>
      </w:pPr>
      <w:r w:rsidRPr="00B314B7">
        <w:rPr>
          <w:rFonts w:cstheme="minorHAnsi"/>
          <w:lang w:val="en-GB"/>
        </w:rPr>
        <w:t>Suppliers whose employees participate in active labour market policy measures as defined in the Law on Employment of the Republic of Lithuania or a similar law of another country, provided that no less than 50 percent of the supplier’s average annual number of listed employees are persons receiving additional support in the labour market.</w:t>
      </w:r>
    </w:p>
    <w:p w14:paraId="42A999CB" w14:textId="1F93DBD6" w:rsidR="00B314B7" w:rsidRPr="00B314B7" w:rsidRDefault="00B314B7" w:rsidP="00465055">
      <w:pPr>
        <w:pStyle w:val="ListParagraph"/>
        <w:numPr>
          <w:ilvl w:val="1"/>
          <w:numId w:val="2"/>
        </w:numPr>
        <w:spacing w:after="0" w:line="20" w:lineRule="atLeast"/>
        <w:ind w:left="709" w:hanging="709"/>
        <w:jc w:val="both"/>
        <w:rPr>
          <w:rFonts w:cstheme="minorHAnsi"/>
          <w:lang w:val="en-GB"/>
        </w:rPr>
      </w:pPr>
      <w:r w:rsidRPr="00B314B7">
        <w:rPr>
          <w:rFonts w:cstheme="minorHAnsi"/>
          <w:lang w:val="en-GB"/>
        </w:rPr>
        <w:t>The supplier may engage only such subcontractors for the performance of the contract and may rely only on the capacities of such economic operators who possess the status referred to in Clause 8.2.</w:t>
      </w:r>
    </w:p>
    <w:p w14:paraId="1C1D484F" w14:textId="2EA0D4D0" w:rsidR="00B314B7" w:rsidRPr="00B314B7" w:rsidRDefault="00B314B7" w:rsidP="00465055">
      <w:pPr>
        <w:pStyle w:val="ListParagraph"/>
        <w:numPr>
          <w:ilvl w:val="1"/>
          <w:numId w:val="2"/>
        </w:numPr>
        <w:spacing w:after="0" w:line="20" w:lineRule="atLeast"/>
        <w:ind w:left="709" w:hanging="709"/>
        <w:jc w:val="both"/>
        <w:rPr>
          <w:rFonts w:cstheme="minorHAnsi"/>
          <w:lang w:val="en-GB"/>
        </w:rPr>
      </w:pPr>
      <w:r w:rsidRPr="00B314B7">
        <w:rPr>
          <w:rFonts w:cstheme="minorHAnsi"/>
          <w:lang w:val="en-GB"/>
        </w:rPr>
        <w:t>The supplier must substantiate that it, the economic operators on whose capacities it relies, and/or the engaged subcontractors possess the status referred to in Clause 8.2 by submitting a document issued by a competent authority or a declaration confirmed by the supplier.</w:t>
      </w:r>
    </w:p>
    <w:p w14:paraId="056D82AC" w14:textId="3C5F7185" w:rsidR="00B314B7" w:rsidRPr="00B314B7" w:rsidRDefault="00B314B7" w:rsidP="00465055">
      <w:pPr>
        <w:pStyle w:val="ListParagraph"/>
        <w:numPr>
          <w:ilvl w:val="1"/>
          <w:numId w:val="2"/>
        </w:numPr>
        <w:spacing w:after="0" w:line="20" w:lineRule="atLeast"/>
        <w:ind w:left="709" w:hanging="709"/>
        <w:jc w:val="both"/>
        <w:rPr>
          <w:rFonts w:cstheme="minorHAnsi"/>
          <w:lang w:val="en-GB"/>
        </w:rPr>
      </w:pPr>
      <w:r w:rsidRPr="00B314B7">
        <w:rPr>
          <w:rFonts w:cstheme="minorHAnsi"/>
          <w:lang w:val="en-GB"/>
        </w:rPr>
        <w:t>The supplier, the economic operators on whose capacities the supplier relies, and the engaged subcontractors must maintain the status referred to in Clause 8.2 throughout the entire period of participation in the procurement and performance of the contract.</w:t>
      </w:r>
    </w:p>
    <w:p w14:paraId="4827F543" w14:textId="1C549680" w:rsidR="00B314B7" w:rsidRPr="00B314B7" w:rsidRDefault="00B314B7" w:rsidP="00465055">
      <w:pPr>
        <w:pStyle w:val="ListParagraph"/>
        <w:numPr>
          <w:ilvl w:val="1"/>
          <w:numId w:val="2"/>
        </w:numPr>
        <w:spacing w:after="0" w:line="20" w:lineRule="atLeast"/>
        <w:ind w:left="709" w:hanging="709"/>
        <w:jc w:val="both"/>
        <w:rPr>
          <w:rFonts w:cstheme="minorHAnsi"/>
          <w:lang w:val="en-GB"/>
        </w:rPr>
      </w:pPr>
      <w:r w:rsidRPr="00B314B7">
        <w:rPr>
          <w:rFonts w:cstheme="minorHAnsi"/>
          <w:lang w:val="en-GB"/>
        </w:rPr>
        <w:t>Where the contracting authority reserves the right to participate in the procurement exclusively to suppliers referred to in Article 24 of the VPĮ, only companies meeting all of the following requirements may participate:</w:t>
      </w:r>
    </w:p>
    <w:p w14:paraId="4C76D09F" w14:textId="0E92902F" w:rsidR="00B314B7" w:rsidRPr="00B314B7" w:rsidRDefault="00B314B7" w:rsidP="00465055">
      <w:pPr>
        <w:pStyle w:val="ListParagraph"/>
        <w:numPr>
          <w:ilvl w:val="2"/>
          <w:numId w:val="2"/>
        </w:numPr>
        <w:spacing w:after="0" w:line="20" w:lineRule="atLeast"/>
        <w:ind w:left="709"/>
        <w:jc w:val="both"/>
        <w:rPr>
          <w:rFonts w:cstheme="minorHAnsi"/>
          <w:lang w:val="en-GB"/>
        </w:rPr>
      </w:pPr>
      <w:r w:rsidRPr="00B314B7">
        <w:rPr>
          <w:rFonts w:cstheme="minorHAnsi"/>
          <w:lang w:val="en-GB"/>
        </w:rPr>
        <w:t>The company’s objective must be the provision of public services related to health, social, or cultural services, with CPV codes 75121000-0, 75122000-7, 75123000-4, 79622000-0, 79624000-4, 79625000-1, 80110000-8, 80300000-7, 80420000-4, 80430000-7, 80511000-9, 80520000-5, 80590000-6, from 85000000-9 to 85323000-9, 92500000-6, 92600000-7, 98133000-4, 98133110-8;</w:t>
      </w:r>
    </w:p>
    <w:p w14:paraId="5A76C92F" w14:textId="546DB127" w:rsidR="00B314B7" w:rsidRPr="00B314B7" w:rsidRDefault="00B314B7" w:rsidP="00465055">
      <w:pPr>
        <w:pStyle w:val="ListParagraph"/>
        <w:numPr>
          <w:ilvl w:val="2"/>
          <w:numId w:val="2"/>
        </w:numPr>
        <w:spacing w:after="0" w:line="20" w:lineRule="atLeast"/>
        <w:ind w:left="709"/>
        <w:jc w:val="both"/>
        <w:rPr>
          <w:rFonts w:cstheme="minorHAnsi"/>
          <w:lang w:val="en-GB"/>
        </w:rPr>
      </w:pPr>
      <w:r w:rsidRPr="00B314B7">
        <w:rPr>
          <w:rFonts w:cstheme="minorHAnsi"/>
          <w:lang w:val="en-GB"/>
        </w:rPr>
        <w:t>The company’s profit may be used solely for the purposes of its activities. Profit may be distributed or redistributed only in accordance with principles related to participation in the company’s governance;</w:t>
      </w:r>
    </w:p>
    <w:p w14:paraId="18A7E820" w14:textId="15E4B6B5" w:rsidR="00B314B7" w:rsidRPr="00B314B7" w:rsidRDefault="00B314B7" w:rsidP="00465055">
      <w:pPr>
        <w:pStyle w:val="ListParagraph"/>
        <w:numPr>
          <w:ilvl w:val="2"/>
          <w:numId w:val="2"/>
        </w:numPr>
        <w:spacing w:after="0" w:line="20" w:lineRule="atLeast"/>
        <w:ind w:left="709"/>
        <w:jc w:val="both"/>
        <w:rPr>
          <w:rFonts w:cstheme="minorHAnsi"/>
          <w:lang w:val="en-GB"/>
        </w:rPr>
      </w:pPr>
      <w:r w:rsidRPr="00B314B7">
        <w:rPr>
          <w:rFonts w:cstheme="minorHAnsi"/>
          <w:lang w:val="en-GB"/>
        </w:rPr>
        <w:t>The company’s governance or shareholder structure must be based on principles granting ownership or participation rights to employees, or must require active involvement of employees, service recipients, or stakeholders in the company’s governance;</w:t>
      </w:r>
    </w:p>
    <w:p w14:paraId="77DB0EA4" w14:textId="097CF3AA" w:rsidR="00B314B7" w:rsidRPr="00B314B7" w:rsidRDefault="00B314B7" w:rsidP="00465055">
      <w:pPr>
        <w:pStyle w:val="ListParagraph"/>
        <w:numPr>
          <w:ilvl w:val="2"/>
          <w:numId w:val="2"/>
        </w:numPr>
        <w:spacing w:after="0" w:line="20" w:lineRule="atLeast"/>
        <w:ind w:left="709"/>
        <w:jc w:val="both"/>
        <w:rPr>
          <w:rFonts w:cstheme="minorHAnsi"/>
          <w:lang w:val="en-GB"/>
        </w:rPr>
      </w:pPr>
      <w:r w:rsidRPr="00B314B7">
        <w:rPr>
          <w:rFonts w:cstheme="minorHAnsi"/>
          <w:lang w:val="en-GB"/>
        </w:rPr>
        <w:t>The contracting authority must not have entered into a contract with the company under the requirements of Article 24 of the VPĮ within the last three years.</w:t>
      </w:r>
    </w:p>
    <w:p w14:paraId="53501FE2" w14:textId="7D2DA506" w:rsidR="00B314B7" w:rsidRPr="00B314B7" w:rsidRDefault="00B314B7" w:rsidP="00465055">
      <w:pPr>
        <w:pStyle w:val="ListParagraph"/>
        <w:numPr>
          <w:ilvl w:val="1"/>
          <w:numId w:val="2"/>
        </w:numPr>
        <w:spacing w:after="0" w:line="20" w:lineRule="atLeast"/>
        <w:ind w:left="709" w:hanging="709"/>
        <w:jc w:val="both"/>
        <w:rPr>
          <w:rFonts w:cstheme="minorHAnsi"/>
          <w:lang w:val="en-GB"/>
        </w:rPr>
      </w:pPr>
      <w:r w:rsidRPr="00B314B7">
        <w:rPr>
          <w:rFonts w:cstheme="minorHAnsi"/>
          <w:lang w:val="en-GB"/>
        </w:rPr>
        <w:t>The supplier may rely only on the capacities of economic operators and/or engage only subcontractors who meet the requirements set out in Clause 8.6.</w:t>
      </w:r>
    </w:p>
    <w:p w14:paraId="62F5439D" w14:textId="4B19417C" w:rsidR="00730ADC" w:rsidRPr="00A96B13" w:rsidRDefault="00B314B7" w:rsidP="00465055">
      <w:pPr>
        <w:pStyle w:val="ListParagraph"/>
        <w:numPr>
          <w:ilvl w:val="1"/>
          <w:numId w:val="2"/>
        </w:numPr>
        <w:spacing w:after="0" w:line="20" w:lineRule="atLeast"/>
        <w:ind w:left="709" w:hanging="709"/>
        <w:jc w:val="both"/>
        <w:rPr>
          <w:rFonts w:cstheme="minorHAnsi"/>
          <w:lang w:val="en-GB"/>
        </w:rPr>
      </w:pPr>
      <w:r w:rsidRPr="00B314B7">
        <w:rPr>
          <w:rFonts w:cstheme="minorHAnsi"/>
          <w:lang w:val="en-GB"/>
        </w:rPr>
        <w:t>The supplier must substantiate that it, the economic operators on whose capacities it relies, and/or the engaged subcontractors meet the requirements set out in Clause 8.6 by submitting a declaration confirmed by the supplier.</w:t>
      </w:r>
    </w:p>
    <w:p w14:paraId="18A715F2" w14:textId="4A7DF684" w:rsidR="00546C35" w:rsidRPr="00A96B13" w:rsidRDefault="00B4750C" w:rsidP="00465055">
      <w:pPr>
        <w:pStyle w:val="Heading1"/>
        <w:numPr>
          <w:ilvl w:val="0"/>
          <w:numId w:val="2"/>
        </w:numPr>
        <w:spacing w:line="20" w:lineRule="atLeast"/>
        <w:contextualSpacing/>
        <w:rPr>
          <w:rFonts w:asciiTheme="minorHAnsi" w:hAnsiTheme="minorHAnsi" w:cstheme="minorHAnsi"/>
          <w:color w:val="auto"/>
          <w:lang w:val="en-GB"/>
        </w:rPr>
      </w:pPr>
      <w:bookmarkStart w:id="24" w:name="_Ref48037697"/>
      <w:bookmarkStart w:id="25" w:name="_Ref48037709"/>
      <w:bookmarkStart w:id="26" w:name="_Toc48053167"/>
      <w:bookmarkStart w:id="27" w:name="_Toc202257440"/>
      <w:r w:rsidRPr="00B4750C">
        <w:rPr>
          <w:rFonts w:asciiTheme="minorHAnsi" w:hAnsiTheme="minorHAnsi" w:cstheme="minorHAnsi"/>
          <w:color w:val="auto"/>
          <w:lang w:val="en-GB"/>
        </w:rPr>
        <w:t>Procedure for Submitting the ESPD and Means of Verifying the Information Provided in the ESPD</w:t>
      </w:r>
      <w:bookmarkEnd w:id="24"/>
      <w:bookmarkEnd w:id="25"/>
      <w:bookmarkEnd w:id="26"/>
      <w:bookmarkEnd w:id="27"/>
    </w:p>
    <w:p w14:paraId="27116C78" w14:textId="539EB301" w:rsidR="00766B00" w:rsidRPr="00766B00" w:rsidRDefault="00766B00" w:rsidP="00465055">
      <w:pPr>
        <w:pStyle w:val="ListParagraph"/>
        <w:numPr>
          <w:ilvl w:val="1"/>
          <w:numId w:val="2"/>
        </w:numPr>
        <w:spacing w:after="0" w:line="20" w:lineRule="atLeast"/>
        <w:ind w:left="709" w:hanging="709"/>
        <w:jc w:val="both"/>
        <w:rPr>
          <w:rFonts w:cstheme="minorHAnsi"/>
          <w:lang w:val="en-GB"/>
        </w:rPr>
      </w:pPr>
      <w:r w:rsidRPr="00766B00">
        <w:rPr>
          <w:rFonts w:cstheme="minorHAnsi"/>
          <w:lang w:val="en-GB"/>
        </w:rPr>
        <w:t xml:space="preserve">When submitting a tender, the supplier must provide the European Single Procurement Document (ESPD) – a current declaration replacing documents issued by competent authorities and preliminarily confirming that the supplier and the economic operators on whose capacities it relies under Article 49 of the Law on Public </w:t>
      </w:r>
      <w:r w:rsidRPr="00766B00">
        <w:rPr>
          <w:rFonts w:cstheme="minorHAnsi"/>
          <w:lang w:val="en-GB"/>
        </w:rPr>
        <w:lastRenderedPageBreak/>
        <w:t>Procurement (VPĮ) (including subcontractors in cases where Article 88(5) of the VPĮ applies) meet the requirements set out in the Special Procurement Conditions under Articles 46, 47, and 48 of the VPĮ regarding the absence of grounds for exclusion, qualification requirements, and compliance with quality and/or environmental management system standards (hereinafter collectively referred to as the “requirements”).</w:t>
      </w:r>
    </w:p>
    <w:p w14:paraId="2669E039" w14:textId="5F8CB39E" w:rsidR="00766B00" w:rsidRPr="00766B00" w:rsidRDefault="00766B00" w:rsidP="00465055">
      <w:pPr>
        <w:pStyle w:val="ListParagraph"/>
        <w:numPr>
          <w:ilvl w:val="1"/>
          <w:numId w:val="2"/>
        </w:numPr>
        <w:spacing w:after="0" w:line="20" w:lineRule="atLeast"/>
        <w:ind w:left="709" w:hanging="709"/>
        <w:jc w:val="both"/>
        <w:rPr>
          <w:rFonts w:cstheme="minorHAnsi"/>
          <w:lang w:val="en-GB"/>
        </w:rPr>
      </w:pPr>
      <w:r w:rsidRPr="00766B00">
        <w:rPr>
          <w:rFonts w:cstheme="minorHAnsi"/>
          <w:lang w:val="en-GB"/>
        </w:rPr>
        <w:t>A separate ESPD must be completed by:</w:t>
      </w:r>
    </w:p>
    <w:p w14:paraId="0E7A2BFD" w14:textId="231E9336" w:rsidR="00766B00" w:rsidRPr="00766B00" w:rsidRDefault="00766B00" w:rsidP="00465055">
      <w:pPr>
        <w:pStyle w:val="ListParagraph"/>
        <w:numPr>
          <w:ilvl w:val="2"/>
          <w:numId w:val="2"/>
        </w:numPr>
        <w:spacing w:after="0" w:line="20" w:lineRule="atLeast"/>
        <w:ind w:left="709" w:hanging="709"/>
        <w:jc w:val="both"/>
        <w:rPr>
          <w:rFonts w:cstheme="minorHAnsi"/>
          <w:lang w:val="en-GB"/>
        </w:rPr>
      </w:pPr>
      <w:r w:rsidRPr="00766B00">
        <w:rPr>
          <w:rFonts w:cstheme="minorHAnsi"/>
          <w:lang w:val="en-GB"/>
        </w:rPr>
        <w:t>the supplier;</w:t>
      </w:r>
    </w:p>
    <w:p w14:paraId="24F02E35" w14:textId="716A69D9" w:rsidR="00766B00" w:rsidRPr="00766B00" w:rsidRDefault="00766B00" w:rsidP="00465055">
      <w:pPr>
        <w:pStyle w:val="ListParagraph"/>
        <w:numPr>
          <w:ilvl w:val="2"/>
          <w:numId w:val="2"/>
        </w:numPr>
        <w:spacing w:after="0" w:line="20" w:lineRule="atLeast"/>
        <w:ind w:left="709" w:hanging="709"/>
        <w:jc w:val="both"/>
        <w:rPr>
          <w:rFonts w:cstheme="minorHAnsi"/>
          <w:lang w:val="en-GB"/>
        </w:rPr>
      </w:pPr>
      <w:r w:rsidRPr="00766B00">
        <w:rPr>
          <w:rFonts w:cstheme="minorHAnsi"/>
          <w:lang w:val="en-GB"/>
        </w:rPr>
        <w:t>each member of a group of suppliers (if the tender is submitted by a group);</w:t>
      </w:r>
    </w:p>
    <w:p w14:paraId="2947EA0D" w14:textId="7CA1BB40" w:rsidR="00766B00" w:rsidRPr="00766B00" w:rsidRDefault="00766B00" w:rsidP="00465055">
      <w:pPr>
        <w:pStyle w:val="ListParagraph"/>
        <w:numPr>
          <w:ilvl w:val="2"/>
          <w:numId w:val="2"/>
        </w:numPr>
        <w:spacing w:after="0" w:line="20" w:lineRule="atLeast"/>
        <w:ind w:left="709" w:hanging="709"/>
        <w:jc w:val="both"/>
        <w:rPr>
          <w:rFonts w:cstheme="minorHAnsi"/>
          <w:lang w:val="en-GB"/>
        </w:rPr>
      </w:pPr>
      <w:r w:rsidRPr="00766B00">
        <w:rPr>
          <w:rFonts w:cstheme="minorHAnsi"/>
          <w:lang w:val="en-GB"/>
        </w:rPr>
        <w:t>each economic operator on whose capacities the supplier relies under Article 49 of the VPĮ;</w:t>
      </w:r>
    </w:p>
    <w:p w14:paraId="37BB8ABA" w14:textId="0644BDF7" w:rsidR="00766B00" w:rsidRPr="00766B00" w:rsidRDefault="00766B00" w:rsidP="00465055">
      <w:pPr>
        <w:pStyle w:val="ListParagraph"/>
        <w:numPr>
          <w:ilvl w:val="2"/>
          <w:numId w:val="2"/>
        </w:numPr>
        <w:spacing w:after="0" w:line="20" w:lineRule="atLeast"/>
        <w:ind w:left="709" w:hanging="709"/>
        <w:jc w:val="both"/>
        <w:rPr>
          <w:rFonts w:cstheme="minorHAnsi"/>
          <w:lang w:val="en-GB"/>
        </w:rPr>
      </w:pPr>
      <w:r w:rsidRPr="00766B00">
        <w:rPr>
          <w:rFonts w:cstheme="minorHAnsi"/>
          <w:lang w:val="en-GB"/>
        </w:rPr>
        <w:t>known subcontractors at the time of tender submission (if the contracting authority has established requirements regarding grounds for exclusion of subcontractors);</w:t>
      </w:r>
    </w:p>
    <w:p w14:paraId="32D80D4C" w14:textId="6784140D" w:rsidR="00766B00" w:rsidRPr="00766B00" w:rsidRDefault="00766B00" w:rsidP="00465055">
      <w:pPr>
        <w:pStyle w:val="ListParagraph"/>
        <w:numPr>
          <w:ilvl w:val="2"/>
          <w:numId w:val="2"/>
        </w:numPr>
        <w:spacing w:after="0" w:line="20" w:lineRule="atLeast"/>
        <w:ind w:left="709" w:hanging="709"/>
        <w:jc w:val="both"/>
        <w:rPr>
          <w:rFonts w:cstheme="minorHAnsi"/>
          <w:lang w:val="en-GB"/>
        </w:rPr>
      </w:pPr>
      <w:r w:rsidRPr="00766B00">
        <w:rPr>
          <w:rFonts w:cstheme="minorHAnsi"/>
          <w:lang w:val="en-GB"/>
        </w:rPr>
        <w:t>natural persons whom the supplier intends to employ in the event of winning the procurement and on whose capacities the supplier relies under Article 49 of the VPĮ (quasi-subcontractors), if the contracting authority has established requirements regarding the exclusion grounds for such individuals;</w:t>
      </w:r>
    </w:p>
    <w:p w14:paraId="2CC524FC" w14:textId="080A2B35" w:rsidR="00766B00" w:rsidRPr="00766B00" w:rsidRDefault="00766B00" w:rsidP="00465055">
      <w:pPr>
        <w:pStyle w:val="ListParagraph"/>
        <w:numPr>
          <w:ilvl w:val="2"/>
          <w:numId w:val="2"/>
        </w:numPr>
        <w:spacing w:after="0" w:line="20" w:lineRule="atLeast"/>
        <w:ind w:left="709" w:hanging="709"/>
        <w:jc w:val="both"/>
        <w:rPr>
          <w:rFonts w:cstheme="minorHAnsi"/>
          <w:lang w:val="en-GB"/>
        </w:rPr>
      </w:pPr>
      <w:r w:rsidRPr="00766B00">
        <w:rPr>
          <w:rFonts w:cstheme="minorHAnsi"/>
          <w:lang w:val="en-GB"/>
        </w:rPr>
        <w:t xml:space="preserve">The ESPD must be completed by uploading it to the website </w:t>
      </w:r>
      <w:hyperlink r:id="rId16" w:history="1">
        <w:r w:rsidRPr="00234262">
          <w:rPr>
            <w:rStyle w:val="Hyperlink"/>
            <w:rFonts w:cstheme="minorHAnsi"/>
            <w:lang w:val="en-GB"/>
          </w:rPr>
          <w:t>http://ebvpd.eviesiejipirkimai.lt/espd-web/</w:t>
        </w:r>
      </w:hyperlink>
      <w:r w:rsidRPr="00766B00">
        <w:rPr>
          <w:rFonts w:cstheme="minorHAnsi"/>
          <w:lang w:val="en-GB"/>
        </w:rPr>
        <w:t>. When completing the ESPD, the supplier must select “Open” in the “Procedure Type” field. When submitting the tender via the CVP IS, the completed and signed ESPD (unless the entire tender is signed with an electronic signature by the person required to sign the ESPD) must be attached together with other tender documents (in the “Attach Documents” section of the tender submission).</w:t>
      </w:r>
    </w:p>
    <w:p w14:paraId="0BF68DFD" w14:textId="546E9DE2" w:rsidR="00766B00" w:rsidRPr="00766B00" w:rsidRDefault="00766B00" w:rsidP="00465055">
      <w:pPr>
        <w:pStyle w:val="ListParagraph"/>
        <w:numPr>
          <w:ilvl w:val="1"/>
          <w:numId w:val="2"/>
        </w:numPr>
        <w:spacing w:after="0" w:line="20" w:lineRule="atLeast"/>
        <w:ind w:left="709" w:hanging="709"/>
        <w:jc w:val="both"/>
        <w:rPr>
          <w:rFonts w:cstheme="minorHAnsi"/>
          <w:lang w:val="en-GB"/>
        </w:rPr>
      </w:pPr>
      <w:r w:rsidRPr="00766B00">
        <w:rPr>
          <w:rFonts w:cstheme="minorHAnsi"/>
          <w:lang w:val="en-GB"/>
        </w:rPr>
        <w:t>Documents substantiating the information provided in the ESPD are not submitted together with the tender.</w:t>
      </w:r>
    </w:p>
    <w:p w14:paraId="1DB9A2CB" w14:textId="4B9AEB71" w:rsidR="00766B00" w:rsidRPr="00766B00" w:rsidRDefault="00766B00" w:rsidP="00465055">
      <w:pPr>
        <w:pStyle w:val="ListParagraph"/>
        <w:numPr>
          <w:ilvl w:val="1"/>
          <w:numId w:val="2"/>
        </w:numPr>
        <w:spacing w:after="0" w:line="20" w:lineRule="atLeast"/>
        <w:ind w:left="709" w:hanging="709"/>
        <w:jc w:val="both"/>
        <w:rPr>
          <w:rFonts w:cstheme="minorHAnsi"/>
          <w:lang w:val="en-GB"/>
        </w:rPr>
      </w:pPr>
      <w:r w:rsidRPr="00766B00">
        <w:rPr>
          <w:rFonts w:cstheme="minorHAnsi"/>
          <w:lang w:val="en-GB"/>
        </w:rPr>
        <w:t>The contracting authority may, at any stage of the procurement procedure, request participants to submit all or part of the documents confirming the absence of grounds for exclusion, compliance with qualification requirements, and, where applicable, compliance with quality and/or environmental management system standards, if necessary to ensure the proper conduct of the procurement procedure.</w:t>
      </w:r>
    </w:p>
    <w:p w14:paraId="254BA7FF" w14:textId="110A79B7" w:rsidR="00766B00" w:rsidRPr="00766B00" w:rsidRDefault="00766B00" w:rsidP="00465055">
      <w:pPr>
        <w:pStyle w:val="ListParagraph"/>
        <w:numPr>
          <w:ilvl w:val="1"/>
          <w:numId w:val="2"/>
        </w:numPr>
        <w:spacing w:after="0" w:line="20" w:lineRule="atLeast"/>
        <w:ind w:left="709" w:hanging="709"/>
        <w:jc w:val="both"/>
        <w:rPr>
          <w:rFonts w:cstheme="minorHAnsi"/>
          <w:lang w:val="en-GB"/>
        </w:rPr>
      </w:pPr>
      <w:r w:rsidRPr="00766B00">
        <w:rPr>
          <w:rFonts w:cstheme="minorHAnsi"/>
          <w:lang w:val="en-GB"/>
        </w:rPr>
        <w:t>Upon evaluating the information provided in the ESPD and, where applicable, the information contained in the supporting documents, the contracting authority shall decide on the compliance of each tenderer with the requirements and shall notify each of them in writing within the time limit specified in the Special Procurement Conditions, providing justification for the decisions taken. Only those tenderers who meet the requirements set by the contracting authority shall be entitled to participate in the subsequent stages of the procurement procedure.</w:t>
      </w:r>
    </w:p>
    <w:p w14:paraId="4C20CD3E" w14:textId="6BA85F29" w:rsidR="00766B00" w:rsidRPr="0051645E" w:rsidRDefault="00766B00" w:rsidP="00465055">
      <w:pPr>
        <w:pStyle w:val="ListParagraph"/>
        <w:numPr>
          <w:ilvl w:val="1"/>
          <w:numId w:val="2"/>
        </w:numPr>
        <w:spacing w:after="0" w:line="20" w:lineRule="atLeast"/>
        <w:ind w:left="709" w:hanging="709"/>
        <w:jc w:val="both"/>
        <w:rPr>
          <w:rFonts w:cstheme="minorHAnsi"/>
          <w:lang w:val="en-GB"/>
        </w:rPr>
      </w:pPr>
      <w:r w:rsidRPr="00234262">
        <w:rPr>
          <w:rFonts w:cstheme="minorHAnsi"/>
          <w:u w:val="single"/>
          <w:lang w:val="en-GB"/>
        </w:rPr>
        <w:t>In the case of an international procurement</w:t>
      </w:r>
      <w:r w:rsidRPr="0051645E">
        <w:rPr>
          <w:rFonts w:cstheme="minorHAnsi"/>
          <w:lang w:val="en-GB"/>
        </w:rPr>
        <w:t>: before determining the winning tender, the contracting authority shall require the supplier who submitted the most economically advantageous tender to provide current documents confirming compliance with the requirements, i.e., that the supplier (and, where applicable, the economic operators on whose capacities it relies and subcontractors) does not fall under the grounds for exclusion and meets the qualification requirements and, where applicable, the requirements for quality and environmental management system standards.</w:t>
      </w:r>
      <w:r w:rsidR="0051645E" w:rsidRPr="0051645E">
        <w:rPr>
          <w:rFonts w:cstheme="minorHAnsi"/>
          <w:lang w:val="en-GB"/>
        </w:rPr>
        <w:t xml:space="preserve"> </w:t>
      </w:r>
      <w:r w:rsidR="0051645E">
        <w:rPr>
          <w:rFonts w:cstheme="minorHAnsi"/>
          <w:lang w:val="en-GB"/>
        </w:rPr>
        <w:tab/>
      </w:r>
      <w:r w:rsidR="0051645E">
        <w:rPr>
          <w:rFonts w:cstheme="minorHAnsi"/>
          <w:lang w:val="en-GB"/>
        </w:rPr>
        <w:br/>
      </w:r>
      <w:r w:rsidRPr="00234262">
        <w:rPr>
          <w:rFonts w:cstheme="minorHAnsi"/>
          <w:u w:val="single"/>
          <w:lang w:val="en-GB"/>
        </w:rPr>
        <w:t>In the case of a simplified procurement</w:t>
      </w:r>
      <w:r w:rsidRPr="0051645E">
        <w:rPr>
          <w:rFonts w:cstheme="minorHAnsi"/>
          <w:lang w:val="en-GB"/>
        </w:rPr>
        <w:t>: before determining the winning tender, the contracting authority shall require the supplier who submitted the most economically advantageous tender (and, where applicable, the economic operators on whose capacities it relies and subcontractors) to provide current documents confirming compliance with the qualification requirements and, where applicable, the requirements for quality and environmental management system standards. The contracting authority shall not require the supplier (or the economic operators and subcontractors) to submit documents confirming the absence of exclusion grounds, except where it has reasonable doubts regarding the supplier’s reliability.</w:t>
      </w:r>
    </w:p>
    <w:p w14:paraId="296FE34A" w14:textId="0C78067C" w:rsidR="00766B00" w:rsidRPr="00766B00" w:rsidRDefault="00766B00" w:rsidP="00465055">
      <w:pPr>
        <w:pStyle w:val="ListParagraph"/>
        <w:numPr>
          <w:ilvl w:val="1"/>
          <w:numId w:val="2"/>
        </w:numPr>
        <w:spacing w:after="0" w:line="20" w:lineRule="atLeast"/>
        <w:ind w:left="709" w:hanging="709"/>
        <w:jc w:val="both"/>
        <w:rPr>
          <w:rFonts w:cstheme="minorHAnsi"/>
          <w:lang w:val="en-GB"/>
        </w:rPr>
      </w:pPr>
      <w:r w:rsidRPr="00766B00">
        <w:rPr>
          <w:rFonts w:cstheme="minorHAnsi"/>
          <w:lang w:val="en-GB"/>
        </w:rPr>
        <w:t>The contracting authority shall not require the supplier to submit documents as provided in Article 50(4) and (6) of the VPĮ if:</w:t>
      </w:r>
    </w:p>
    <w:p w14:paraId="7EB1CF7B" w14:textId="1E49F6AD" w:rsidR="00766B00" w:rsidRPr="00766B00" w:rsidRDefault="00766B00" w:rsidP="00465055">
      <w:pPr>
        <w:pStyle w:val="ListParagraph"/>
        <w:numPr>
          <w:ilvl w:val="2"/>
          <w:numId w:val="2"/>
        </w:numPr>
        <w:spacing w:after="0" w:line="20" w:lineRule="atLeast"/>
        <w:ind w:left="709" w:hanging="709"/>
        <w:jc w:val="both"/>
        <w:rPr>
          <w:rFonts w:cstheme="minorHAnsi"/>
          <w:lang w:val="en-GB"/>
        </w:rPr>
      </w:pPr>
      <w:r w:rsidRPr="00766B00">
        <w:rPr>
          <w:rFonts w:cstheme="minorHAnsi"/>
          <w:lang w:val="en-GB"/>
        </w:rPr>
        <w:t>it has the ability to access such documents or information directly and free of charge via a national database in any Member State or through the CVP IS;</w:t>
      </w:r>
    </w:p>
    <w:p w14:paraId="51D7C224" w14:textId="78AC3F84" w:rsidR="00766B00" w:rsidRPr="00766B00" w:rsidRDefault="00766B00" w:rsidP="00465055">
      <w:pPr>
        <w:pStyle w:val="ListParagraph"/>
        <w:numPr>
          <w:ilvl w:val="2"/>
          <w:numId w:val="2"/>
        </w:numPr>
        <w:spacing w:after="0" w:line="20" w:lineRule="atLeast"/>
        <w:ind w:left="709" w:hanging="709"/>
        <w:jc w:val="both"/>
        <w:rPr>
          <w:rFonts w:cstheme="minorHAnsi"/>
          <w:lang w:val="en-GB"/>
        </w:rPr>
      </w:pPr>
      <w:r w:rsidRPr="00766B00">
        <w:rPr>
          <w:rFonts w:cstheme="minorHAnsi"/>
          <w:lang w:val="en-GB"/>
        </w:rPr>
        <w:t>it already possesses such documents from previous procurement procedures.</w:t>
      </w:r>
    </w:p>
    <w:p w14:paraId="709781B0" w14:textId="240D292D" w:rsidR="00766B00" w:rsidRPr="00766B00" w:rsidRDefault="00766B00" w:rsidP="00465055">
      <w:pPr>
        <w:pStyle w:val="ListParagraph"/>
        <w:numPr>
          <w:ilvl w:val="1"/>
          <w:numId w:val="2"/>
        </w:numPr>
        <w:spacing w:after="0" w:line="20" w:lineRule="atLeast"/>
        <w:ind w:left="709" w:hanging="709"/>
        <w:jc w:val="both"/>
        <w:rPr>
          <w:rFonts w:cstheme="minorHAnsi"/>
          <w:lang w:val="en-GB"/>
        </w:rPr>
      </w:pPr>
      <w:r w:rsidRPr="00766B00">
        <w:rPr>
          <w:rFonts w:cstheme="minorHAnsi"/>
          <w:lang w:val="en-GB"/>
        </w:rPr>
        <w:t xml:space="preserve">If the supplier fails to submit the documents proving compliance with the requirements within the time limit set by the contracting authority, or fails to correct inaccurate or incomplete data upon request, or does not </w:t>
      </w:r>
      <w:r w:rsidRPr="00766B00">
        <w:rPr>
          <w:rFonts w:cstheme="minorHAnsi"/>
          <w:lang w:val="en-GB"/>
        </w:rPr>
        <w:lastRenderedPageBreak/>
        <w:t>meet the requirements, its tender shall be rejected, and the documents of the next supplier with the most economically advantageous tender shall be verified.</w:t>
      </w:r>
    </w:p>
    <w:p w14:paraId="4E16DF2D" w14:textId="6B8683AD" w:rsidR="00766B00" w:rsidRPr="00766B00" w:rsidRDefault="00766B00" w:rsidP="00465055">
      <w:pPr>
        <w:pStyle w:val="ListParagraph"/>
        <w:numPr>
          <w:ilvl w:val="1"/>
          <w:numId w:val="2"/>
        </w:numPr>
        <w:spacing w:after="0" w:line="20" w:lineRule="atLeast"/>
        <w:ind w:left="709" w:hanging="709"/>
        <w:jc w:val="both"/>
        <w:rPr>
          <w:rFonts w:cstheme="minorHAnsi"/>
          <w:lang w:val="en-GB"/>
        </w:rPr>
      </w:pPr>
      <w:r w:rsidRPr="00766B00">
        <w:rPr>
          <w:rFonts w:cstheme="minorHAnsi"/>
          <w:lang w:val="en-GB"/>
        </w:rPr>
        <w:t>If the supplier is unable to provide documents proving the absence of exclusion grounds as set out in the Special Procurement Conditions under Article 46(1), (3), and (6)(2) of the VPĮ (where applicable), because such documents are not issued in the relevant Member State or country, or the issued documents do not cover all required matters, they may be replaced by:</w:t>
      </w:r>
    </w:p>
    <w:p w14:paraId="6DE44BE6" w14:textId="785ED9B0" w:rsidR="00766B00" w:rsidRPr="00766B00" w:rsidRDefault="00766B00" w:rsidP="00465055">
      <w:pPr>
        <w:pStyle w:val="ListParagraph"/>
        <w:numPr>
          <w:ilvl w:val="2"/>
          <w:numId w:val="2"/>
        </w:numPr>
        <w:spacing w:after="0" w:line="20" w:lineRule="atLeast"/>
        <w:ind w:left="709" w:hanging="709"/>
        <w:jc w:val="both"/>
        <w:rPr>
          <w:rFonts w:cstheme="minorHAnsi"/>
          <w:lang w:val="en-GB"/>
        </w:rPr>
      </w:pPr>
      <w:r w:rsidRPr="00766B00">
        <w:rPr>
          <w:rFonts w:cstheme="minorHAnsi"/>
          <w:lang w:val="en-GB"/>
        </w:rPr>
        <w:t>a sworn declaration;</w:t>
      </w:r>
    </w:p>
    <w:p w14:paraId="4EB8CD58" w14:textId="4B75E8AF" w:rsidR="00766B00" w:rsidRPr="00766B00" w:rsidRDefault="00766B00" w:rsidP="00465055">
      <w:pPr>
        <w:pStyle w:val="ListParagraph"/>
        <w:numPr>
          <w:ilvl w:val="2"/>
          <w:numId w:val="2"/>
        </w:numPr>
        <w:spacing w:after="0" w:line="20" w:lineRule="atLeast"/>
        <w:ind w:left="709" w:hanging="709"/>
        <w:jc w:val="both"/>
        <w:rPr>
          <w:rFonts w:cstheme="minorHAnsi"/>
          <w:lang w:val="en-GB"/>
        </w:rPr>
      </w:pPr>
      <w:r w:rsidRPr="00766B00">
        <w:rPr>
          <w:rFonts w:cstheme="minorHAnsi"/>
          <w:lang w:val="en-GB"/>
        </w:rPr>
        <w:t>an official declaration by the supplier, if sworn declarations are not used in that country. The official declaration must be certified by a competent legal or administrative authority, notary, or professional or trade organisation in the Member State or country of origin or registration of the supplier.</w:t>
      </w:r>
    </w:p>
    <w:p w14:paraId="7E47FF51" w14:textId="567736CB" w:rsidR="00766B00" w:rsidRPr="00766B00" w:rsidRDefault="00766B00" w:rsidP="00465055">
      <w:pPr>
        <w:pStyle w:val="ListParagraph"/>
        <w:numPr>
          <w:ilvl w:val="1"/>
          <w:numId w:val="2"/>
        </w:numPr>
        <w:spacing w:after="0" w:line="20" w:lineRule="atLeast"/>
        <w:ind w:left="709" w:hanging="709"/>
        <w:jc w:val="both"/>
        <w:rPr>
          <w:rFonts w:cstheme="minorHAnsi"/>
          <w:bCs/>
          <w:iCs/>
          <w:lang w:val="en-GB"/>
        </w:rPr>
      </w:pPr>
      <w:r w:rsidRPr="00766B00">
        <w:rPr>
          <w:rFonts w:cstheme="minorHAnsi"/>
          <w:lang w:val="en-GB"/>
        </w:rPr>
        <w:t>The contracting authority has the right to require that documents issued in a foreign country confirming the supplier’s compliance with the requirements be legalised in accordance with the procedure for legalisation and certification by Apostille, as approved by the Government of the Republic of Lithuania Resolution No. 1079 of 30 October 2006, and the Hague Convention of 5 October 1961 Abolishing the Requirement of Legalisation for Foreign Public Documents, except where the document is exempt from legalisation and/or Apostille under international treaties of the Republic of Lithuania or European Union legislation.</w:t>
      </w:r>
    </w:p>
    <w:p w14:paraId="05692DDE" w14:textId="2F1CE19B" w:rsidR="008F7425" w:rsidRPr="00A96B13" w:rsidRDefault="00BD074D" w:rsidP="00465055">
      <w:pPr>
        <w:pStyle w:val="Heading1"/>
        <w:numPr>
          <w:ilvl w:val="0"/>
          <w:numId w:val="2"/>
        </w:numPr>
        <w:tabs>
          <w:tab w:val="left" w:pos="567"/>
        </w:tabs>
        <w:spacing w:line="20" w:lineRule="atLeast"/>
        <w:contextualSpacing/>
        <w:rPr>
          <w:rFonts w:asciiTheme="minorHAnsi" w:hAnsiTheme="minorHAnsi" w:cstheme="minorHAnsi"/>
          <w:b/>
          <w:color w:val="auto"/>
          <w:lang w:val="en-GB"/>
        </w:rPr>
      </w:pPr>
      <w:bookmarkStart w:id="28" w:name="_Toc48053168"/>
      <w:bookmarkStart w:id="29" w:name="_Hlk90906609"/>
      <w:bookmarkStart w:id="30" w:name="_Toc202257441"/>
      <w:r w:rsidRPr="00BD074D">
        <w:rPr>
          <w:rFonts w:asciiTheme="minorHAnsi" w:hAnsiTheme="minorHAnsi" w:cstheme="minorHAnsi"/>
          <w:color w:val="auto"/>
          <w:lang w:val="en-GB"/>
        </w:rPr>
        <w:t>Reliance on the Capacities of Other Economic Operators</w:t>
      </w:r>
      <w:bookmarkEnd w:id="28"/>
      <w:bookmarkEnd w:id="30"/>
    </w:p>
    <w:bookmarkEnd w:id="29"/>
    <w:p w14:paraId="053CCEED" w14:textId="74D73603" w:rsidR="00BD074D" w:rsidRPr="00BD074D" w:rsidRDefault="00BD074D" w:rsidP="00465055">
      <w:pPr>
        <w:pStyle w:val="ListParagraph"/>
        <w:numPr>
          <w:ilvl w:val="1"/>
          <w:numId w:val="2"/>
        </w:numPr>
        <w:tabs>
          <w:tab w:val="left" w:pos="1134"/>
        </w:tabs>
        <w:spacing w:after="0" w:line="20" w:lineRule="atLeast"/>
        <w:ind w:left="709" w:hanging="709"/>
        <w:jc w:val="both"/>
        <w:rPr>
          <w:rFonts w:cstheme="minorHAnsi"/>
          <w:lang w:val="en-GB"/>
        </w:rPr>
      </w:pPr>
      <w:r w:rsidRPr="00BD074D">
        <w:rPr>
          <w:rFonts w:cstheme="minorHAnsi"/>
          <w:lang w:val="en-GB"/>
        </w:rPr>
        <w:t xml:space="preserve">A supplier may rely on the capacities of other economic operators under Article 49 of the Law on Public Procurement (VPĮ) in order to meet the qualification </w:t>
      </w:r>
      <w:r w:rsidRPr="00BD074D">
        <w:rPr>
          <w:rFonts w:cstheme="minorHAnsi"/>
          <w:lang w:val="en-GB"/>
        </w:rPr>
        <w:t>requirements,</w:t>
      </w:r>
      <w:r w:rsidRPr="00BD074D">
        <w:rPr>
          <w:rFonts w:cstheme="minorHAnsi"/>
          <w:lang w:val="en-GB"/>
        </w:rPr>
        <w:t xml:space="preserve"> set out in the Special Procurement Conditions, regardless of the legal nature of its relationship with those economic operators. Such economic operators also include natural persons whom the supplier or its engaged economic operator intends to employ in the event of winning the procurement and concluding the contract (quasi-subcontractors).</w:t>
      </w:r>
    </w:p>
    <w:p w14:paraId="55823F23" w14:textId="77B9C375" w:rsidR="00BD074D" w:rsidRPr="00BD074D" w:rsidRDefault="00BD074D" w:rsidP="00465055">
      <w:pPr>
        <w:pStyle w:val="ListParagraph"/>
        <w:numPr>
          <w:ilvl w:val="1"/>
          <w:numId w:val="2"/>
        </w:numPr>
        <w:tabs>
          <w:tab w:val="left" w:pos="1134"/>
        </w:tabs>
        <w:spacing w:after="0" w:line="20" w:lineRule="atLeast"/>
        <w:ind w:left="709" w:hanging="709"/>
        <w:jc w:val="both"/>
        <w:rPr>
          <w:rFonts w:cstheme="minorHAnsi"/>
          <w:lang w:val="en-GB"/>
        </w:rPr>
      </w:pPr>
      <w:r w:rsidRPr="00BD074D">
        <w:rPr>
          <w:rFonts w:cstheme="minorHAnsi"/>
          <w:lang w:val="en-GB"/>
        </w:rPr>
        <w:t>A supplier wishing to rely on the capacities of other economic operators must indicate them in the tender and submit documents proving that the resources of the economic operator on whose capacities it relies will be available to the supplier throughout the entire performance period of the contract. When verifying whether the resources of the economic operators relied upon will be available to the supplier, the contracting authority shall accept any means of proof provided. A supplier who does not indicate reliance on the capacities (qualifications) of other economic operators and does not itself meet the qualification requirements set out in the Special Procurement Conditions shall not be entitled to designate new entities after the tender submission deadline in order to meet the qualification requirements.</w:t>
      </w:r>
    </w:p>
    <w:p w14:paraId="6C1CB2FD" w14:textId="3E1EA8CE" w:rsidR="00BD074D" w:rsidRPr="00BD074D" w:rsidRDefault="00BD074D" w:rsidP="00465055">
      <w:pPr>
        <w:pStyle w:val="ListParagraph"/>
        <w:numPr>
          <w:ilvl w:val="1"/>
          <w:numId w:val="2"/>
        </w:numPr>
        <w:tabs>
          <w:tab w:val="left" w:pos="1134"/>
        </w:tabs>
        <w:spacing w:after="0" w:line="20" w:lineRule="atLeast"/>
        <w:ind w:left="709" w:hanging="709"/>
        <w:jc w:val="both"/>
        <w:rPr>
          <w:rFonts w:cstheme="minorHAnsi"/>
          <w:lang w:val="en-GB"/>
        </w:rPr>
      </w:pPr>
      <w:r w:rsidRPr="00BD074D">
        <w:rPr>
          <w:rFonts w:cstheme="minorHAnsi"/>
          <w:lang w:val="en-GB"/>
        </w:rPr>
        <w:t>Different suppliers may rely on the capacities of the same economic operators, provided this does not result in prohibited agreements.</w:t>
      </w:r>
    </w:p>
    <w:p w14:paraId="6AB12015" w14:textId="43CECAF2" w:rsidR="00BD074D" w:rsidRPr="00BD074D" w:rsidRDefault="00BD074D" w:rsidP="00465055">
      <w:pPr>
        <w:pStyle w:val="ListParagraph"/>
        <w:numPr>
          <w:ilvl w:val="1"/>
          <w:numId w:val="2"/>
        </w:numPr>
        <w:tabs>
          <w:tab w:val="left" w:pos="1134"/>
        </w:tabs>
        <w:spacing w:after="0" w:line="20" w:lineRule="atLeast"/>
        <w:ind w:left="709" w:hanging="709"/>
        <w:jc w:val="both"/>
        <w:rPr>
          <w:rFonts w:cstheme="minorHAnsi"/>
          <w:lang w:val="en-GB"/>
        </w:rPr>
      </w:pPr>
      <w:r w:rsidRPr="00BD074D">
        <w:rPr>
          <w:rFonts w:cstheme="minorHAnsi"/>
          <w:lang w:val="en-GB"/>
        </w:rPr>
        <w:t>A group of suppliers may rely on the capacities of the group members or other economic operators, in accordance with the conditions set out in this section of the General Procurement Conditions.</w:t>
      </w:r>
    </w:p>
    <w:p w14:paraId="3AC52165" w14:textId="23562016" w:rsidR="00BD074D" w:rsidRPr="00BD074D" w:rsidRDefault="00BD074D" w:rsidP="00465055">
      <w:pPr>
        <w:pStyle w:val="ListParagraph"/>
        <w:numPr>
          <w:ilvl w:val="1"/>
          <w:numId w:val="2"/>
        </w:numPr>
        <w:tabs>
          <w:tab w:val="left" w:pos="1134"/>
        </w:tabs>
        <w:spacing w:after="0" w:line="20" w:lineRule="atLeast"/>
        <w:ind w:left="709" w:hanging="709"/>
        <w:jc w:val="both"/>
        <w:rPr>
          <w:rFonts w:cstheme="minorHAnsi"/>
          <w:lang w:val="en-GB"/>
        </w:rPr>
      </w:pPr>
      <w:r w:rsidRPr="00BD074D">
        <w:rPr>
          <w:rFonts w:cstheme="minorHAnsi"/>
          <w:lang w:val="en-GB"/>
        </w:rPr>
        <w:t>In the case of service provision or works procurement, where the contracting authority requires the supplier or its key personnel to possess specific education, professional qualifications, or professional experience, the supplier may rely on the capacities of other economic operators only if those economic operators themselves will provide the services or perform the works requiring such capacities.</w:t>
      </w:r>
    </w:p>
    <w:p w14:paraId="21314D06" w14:textId="2E854B64" w:rsidR="0015220E" w:rsidRPr="00A96B13" w:rsidRDefault="00BD074D" w:rsidP="00465055">
      <w:pPr>
        <w:pStyle w:val="ListParagraph"/>
        <w:numPr>
          <w:ilvl w:val="1"/>
          <w:numId w:val="2"/>
        </w:numPr>
        <w:tabs>
          <w:tab w:val="left" w:pos="1134"/>
        </w:tabs>
        <w:spacing w:after="0" w:line="20" w:lineRule="atLeast"/>
        <w:ind w:left="709" w:hanging="709"/>
        <w:jc w:val="both"/>
        <w:rPr>
          <w:rFonts w:cstheme="minorHAnsi"/>
          <w:lang w:val="en-GB"/>
        </w:rPr>
      </w:pPr>
      <w:r w:rsidRPr="00BD074D">
        <w:rPr>
          <w:rFonts w:cstheme="minorHAnsi"/>
          <w:lang w:val="en-GB"/>
        </w:rPr>
        <w:t>If the supplier relies on the capacities of economic operators in relation to the economic and financial standing requirements set out in the Special Procurement Conditions, the supplier and those economic operators shall assume joint and several liability for the performance of the contract (unless otherwise specified in the Special Procurement Conditions).</w:t>
      </w:r>
    </w:p>
    <w:p w14:paraId="42A9ADC0" w14:textId="71F9F780" w:rsidR="003B359D" w:rsidRPr="00A96B13" w:rsidRDefault="00B31DC9" w:rsidP="00465055">
      <w:pPr>
        <w:pStyle w:val="Heading1"/>
        <w:numPr>
          <w:ilvl w:val="0"/>
          <w:numId w:val="2"/>
        </w:numPr>
        <w:tabs>
          <w:tab w:val="left" w:pos="567"/>
        </w:tabs>
        <w:contextualSpacing/>
        <w:rPr>
          <w:rFonts w:ascii="Calibri" w:hAnsi="Calibri" w:cs="Calibri"/>
          <w:b/>
          <w:color w:val="auto"/>
          <w:lang w:val="en-GB"/>
        </w:rPr>
      </w:pPr>
      <w:bookmarkStart w:id="31" w:name="_Toc48053169"/>
      <w:bookmarkStart w:id="32" w:name="_Toc202257442"/>
      <w:r w:rsidRPr="00B31DC9">
        <w:rPr>
          <w:rFonts w:ascii="Calibri" w:hAnsi="Calibri" w:cs="Calibri"/>
          <w:color w:val="auto"/>
          <w:lang w:val="en-GB"/>
        </w:rPr>
        <w:lastRenderedPageBreak/>
        <w:t>Engagement of Subcontractors</w:t>
      </w:r>
      <w:bookmarkEnd w:id="31"/>
      <w:bookmarkEnd w:id="32"/>
    </w:p>
    <w:p w14:paraId="7C641522" w14:textId="57F948D2" w:rsidR="00B31DC9" w:rsidRPr="00B31DC9" w:rsidRDefault="00B31DC9" w:rsidP="00465055">
      <w:pPr>
        <w:pStyle w:val="ListParagraph"/>
        <w:numPr>
          <w:ilvl w:val="1"/>
          <w:numId w:val="2"/>
        </w:numPr>
        <w:spacing w:after="0" w:line="20" w:lineRule="atLeast"/>
        <w:ind w:left="709" w:hanging="709"/>
        <w:jc w:val="both"/>
        <w:rPr>
          <w:rFonts w:eastAsia="Calibri"/>
          <w:color w:val="000000" w:themeColor="text1"/>
          <w:lang w:val="en-GB"/>
        </w:rPr>
      </w:pPr>
      <w:r w:rsidRPr="00B31DC9">
        <w:rPr>
          <w:rFonts w:eastAsia="Calibri"/>
          <w:color w:val="000000" w:themeColor="text1"/>
          <w:lang w:val="en-GB"/>
        </w:rPr>
        <w:t>In its tender, the supplier must indicate which part of the contract it intends to subcontract and which subcontractors it plans to engage, if known at the time of tender submission.</w:t>
      </w:r>
    </w:p>
    <w:p w14:paraId="5896D720" w14:textId="4B1917D5" w:rsidR="00B31DC9" w:rsidRPr="00B31DC9" w:rsidRDefault="00B31DC9" w:rsidP="00465055">
      <w:pPr>
        <w:pStyle w:val="ListParagraph"/>
        <w:numPr>
          <w:ilvl w:val="1"/>
          <w:numId w:val="2"/>
        </w:numPr>
        <w:spacing w:after="0" w:line="20" w:lineRule="atLeast"/>
        <w:ind w:left="709" w:hanging="709"/>
        <w:jc w:val="both"/>
        <w:rPr>
          <w:rFonts w:eastAsia="Calibri"/>
          <w:color w:val="000000" w:themeColor="text1"/>
          <w:lang w:val="en-GB"/>
        </w:rPr>
      </w:pPr>
      <w:r w:rsidRPr="00B31DC9">
        <w:rPr>
          <w:rFonts w:eastAsia="Calibri"/>
          <w:color w:val="000000" w:themeColor="text1"/>
          <w:lang w:val="en-GB"/>
        </w:rPr>
        <w:t>Different suppliers may engage the same subcontractors, provided this does not result in prohibited agreements.</w:t>
      </w:r>
    </w:p>
    <w:p w14:paraId="65E9E779" w14:textId="68FB7962" w:rsidR="00B31DC9" w:rsidRPr="00B31DC9" w:rsidRDefault="00B31DC9" w:rsidP="00465055">
      <w:pPr>
        <w:pStyle w:val="ListParagraph"/>
        <w:numPr>
          <w:ilvl w:val="1"/>
          <w:numId w:val="2"/>
        </w:numPr>
        <w:spacing w:after="0" w:line="20" w:lineRule="atLeast"/>
        <w:ind w:left="709" w:hanging="709"/>
        <w:jc w:val="both"/>
        <w:rPr>
          <w:rFonts w:eastAsia="Calibri"/>
          <w:color w:val="000000" w:themeColor="text1"/>
          <w:lang w:val="en-GB"/>
        </w:rPr>
      </w:pPr>
      <w:r w:rsidRPr="00B31DC9">
        <w:rPr>
          <w:rFonts w:eastAsia="Calibri"/>
          <w:color w:val="000000" w:themeColor="text1"/>
          <w:lang w:val="en-GB"/>
        </w:rPr>
        <w:t>Upon conclusion of the contract, but no later than the commencement of its performance, the successful supplier undertakes to inform the contracting authority of the names, contact details, and representatives of the subcontractors known at that time. The contracting authority shall also require the supplier to notify it of any changes to this information throughout the contract performance period, as well as of any new subcontractors the supplier intends to engage at a later stage.</w:t>
      </w:r>
    </w:p>
    <w:p w14:paraId="6BB4DA74" w14:textId="6A17B937" w:rsidR="00B31DC9" w:rsidRPr="00B31DC9" w:rsidRDefault="00B31DC9" w:rsidP="00465055">
      <w:pPr>
        <w:pStyle w:val="ListParagraph"/>
        <w:numPr>
          <w:ilvl w:val="1"/>
          <w:numId w:val="2"/>
        </w:numPr>
        <w:spacing w:after="0" w:line="20" w:lineRule="atLeast"/>
        <w:ind w:left="709" w:hanging="709"/>
        <w:jc w:val="both"/>
        <w:rPr>
          <w:lang w:val="en-GB"/>
        </w:rPr>
      </w:pPr>
      <w:r w:rsidRPr="00B31DC9">
        <w:rPr>
          <w:rFonts w:eastAsia="Calibri"/>
          <w:color w:val="000000" w:themeColor="text1"/>
          <w:lang w:val="en-GB"/>
        </w:rPr>
        <w:t>Where the Special Procurement Conditions require verification of the absence of grounds for exclusion under Article 46 of the Law on Public Procurement (VPĮ) in relation to subcontractors, the supplier must submit documents confirming the absence of such grounds together with the information on new subcontractors (in the case of simplified procurement, only if the contracting authority has reasonable doubts about the subcontractor’s reliability). In such cases, if the subcontractor is found to meet at least one of the exclusion grounds specified in the Special Procurement Conditions, the contracting authority shall require the supplier to replace the subcontractor within a time limit set by the contracting authority with one who meets the requirements (i.e., is not subject to exclusion grounds).</w:t>
      </w:r>
    </w:p>
    <w:p w14:paraId="1863C057" w14:textId="5B4BCF78" w:rsidR="00D531A6" w:rsidRPr="00A96B13" w:rsidRDefault="00097241" w:rsidP="00465055">
      <w:pPr>
        <w:pStyle w:val="Heading1"/>
        <w:numPr>
          <w:ilvl w:val="0"/>
          <w:numId w:val="2"/>
        </w:numPr>
        <w:spacing w:line="20" w:lineRule="atLeast"/>
        <w:contextualSpacing/>
        <w:rPr>
          <w:rFonts w:asciiTheme="minorHAnsi" w:hAnsiTheme="minorHAnsi" w:cstheme="minorHAnsi"/>
          <w:color w:val="auto"/>
          <w:lang w:val="en-GB"/>
        </w:rPr>
      </w:pPr>
      <w:bookmarkStart w:id="33" w:name="_Toc91076050"/>
      <w:bookmarkStart w:id="34" w:name="_Toc91076157"/>
      <w:bookmarkStart w:id="35" w:name="_Toc91076504"/>
      <w:bookmarkStart w:id="36" w:name="_Toc91146045"/>
      <w:bookmarkStart w:id="37" w:name="_Toc91076051"/>
      <w:bookmarkStart w:id="38" w:name="_Toc91076158"/>
      <w:bookmarkStart w:id="39" w:name="_Toc91076505"/>
      <w:bookmarkStart w:id="40" w:name="_Toc91146046"/>
      <w:bookmarkStart w:id="41" w:name="_Toc91076052"/>
      <w:bookmarkStart w:id="42" w:name="_Toc91076159"/>
      <w:bookmarkStart w:id="43" w:name="_Toc91076506"/>
      <w:bookmarkStart w:id="44" w:name="_Toc91146047"/>
      <w:bookmarkStart w:id="45" w:name="_Toc91076053"/>
      <w:bookmarkStart w:id="46" w:name="_Toc91076160"/>
      <w:bookmarkStart w:id="47" w:name="_Toc91076507"/>
      <w:bookmarkStart w:id="48" w:name="_Toc91146048"/>
      <w:bookmarkStart w:id="49" w:name="_Toc91076054"/>
      <w:bookmarkStart w:id="50" w:name="_Toc91076161"/>
      <w:bookmarkStart w:id="51" w:name="_Toc91076508"/>
      <w:bookmarkStart w:id="52" w:name="_Toc91146049"/>
      <w:bookmarkStart w:id="53" w:name="_Ref39668380"/>
      <w:bookmarkStart w:id="54" w:name="_Ref39668383"/>
      <w:bookmarkStart w:id="55" w:name="_Toc48053170"/>
      <w:bookmarkStart w:id="56" w:name="_Toc202257443"/>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r w:rsidRPr="00097241">
        <w:rPr>
          <w:rFonts w:asciiTheme="minorHAnsi" w:hAnsiTheme="minorHAnsi" w:cstheme="minorHAnsi"/>
          <w:color w:val="auto"/>
          <w:lang w:val="en-GB"/>
        </w:rPr>
        <w:t>Participation of Groups of Suppliers</w:t>
      </w:r>
      <w:bookmarkEnd w:id="53"/>
      <w:bookmarkEnd w:id="54"/>
      <w:bookmarkEnd w:id="55"/>
      <w:bookmarkEnd w:id="56"/>
    </w:p>
    <w:p w14:paraId="7442CD05" w14:textId="62E932FD" w:rsidR="00097241" w:rsidRPr="00097241" w:rsidRDefault="00097241" w:rsidP="00465055">
      <w:pPr>
        <w:pStyle w:val="ListParagraph"/>
        <w:numPr>
          <w:ilvl w:val="1"/>
          <w:numId w:val="2"/>
        </w:numPr>
        <w:spacing w:after="120" w:line="20" w:lineRule="atLeast"/>
        <w:ind w:left="709" w:hanging="709"/>
        <w:jc w:val="both"/>
        <w:rPr>
          <w:rFonts w:cstheme="minorHAnsi"/>
          <w:lang w:val="en-GB"/>
        </w:rPr>
      </w:pPr>
      <w:bookmarkStart w:id="57" w:name="_Hlk90910113"/>
      <w:r w:rsidRPr="00097241">
        <w:rPr>
          <w:rFonts w:cstheme="minorHAnsi"/>
          <w:lang w:val="en-GB"/>
        </w:rPr>
        <w:t>A tender may be submitted by a group of suppliers. A group of suppliers submitting a tender must include a copy of the joint activity agreement with the tender. The joint activity agreement must specify:</w:t>
      </w:r>
    </w:p>
    <w:p w14:paraId="05CE4CC6" w14:textId="1C7DD949" w:rsidR="00097241" w:rsidRPr="00097241" w:rsidRDefault="00097241" w:rsidP="00465055">
      <w:pPr>
        <w:pStyle w:val="ListParagraph"/>
        <w:numPr>
          <w:ilvl w:val="2"/>
          <w:numId w:val="2"/>
        </w:numPr>
        <w:spacing w:after="120" w:line="20" w:lineRule="atLeast"/>
        <w:ind w:left="709" w:hanging="709"/>
        <w:jc w:val="both"/>
        <w:rPr>
          <w:rFonts w:cstheme="minorHAnsi"/>
          <w:lang w:val="en-GB"/>
        </w:rPr>
      </w:pPr>
      <w:r w:rsidRPr="00097241">
        <w:rPr>
          <w:rFonts w:cstheme="minorHAnsi"/>
          <w:lang w:val="en-GB"/>
        </w:rPr>
        <w:t>the composition of the group of suppliers and the obligations of each member of the group in performing the contract to be concluded with the contracting authority;</w:t>
      </w:r>
    </w:p>
    <w:p w14:paraId="5690A0DB" w14:textId="64F2C2F3" w:rsidR="00097241" w:rsidRPr="00097241" w:rsidRDefault="00097241" w:rsidP="00465055">
      <w:pPr>
        <w:pStyle w:val="ListParagraph"/>
        <w:numPr>
          <w:ilvl w:val="2"/>
          <w:numId w:val="2"/>
        </w:numPr>
        <w:spacing w:after="120" w:line="20" w:lineRule="atLeast"/>
        <w:ind w:left="709" w:hanging="709"/>
        <w:jc w:val="both"/>
        <w:rPr>
          <w:rFonts w:cstheme="minorHAnsi"/>
          <w:lang w:val="en-GB"/>
        </w:rPr>
      </w:pPr>
      <w:r w:rsidRPr="00097241">
        <w:rPr>
          <w:rFonts w:cstheme="minorHAnsi"/>
          <w:lang w:val="en-GB"/>
        </w:rPr>
        <w:t>joint and several liability of each member of the group individually and all members collectively for failure to fulfil obligations and duties to the contracting authority (regardless of their contribution under the joint activity agreement);</w:t>
      </w:r>
    </w:p>
    <w:p w14:paraId="600AB67E" w14:textId="177D5432" w:rsidR="00097241" w:rsidRPr="00097241" w:rsidRDefault="00097241" w:rsidP="00465055">
      <w:pPr>
        <w:pStyle w:val="ListParagraph"/>
        <w:numPr>
          <w:ilvl w:val="2"/>
          <w:numId w:val="2"/>
        </w:numPr>
        <w:spacing w:after="120" w:line="20" w:lineRule="atLeast"/>
        <w:ind w:left="709" w:hanging="709"/>
        <w:jc w:val="both"/>
        <w:rPr>
          <w:rFonts w:cstheme="minorHAnsi"/>
          <w:lang w:val="en-GB"/>
        </w:rPr>
      </w:pPr>
      <w:r w:rsidRPr="00097241">
        <w:rPr>
          <w:rFonts w:cstheme="minorHAnsi"/>
          <w:lang w:val="en-GB"/>
        </w:rPr>
        <w:t>which member of the agreement is authorised to submit the tender on behalf of the group, and, in the event of winning the procurement, to sign the contract with the contracting authority, issue invoices for payments (payments will be made only to one member of the joint activity agreement), sign documents related to contract performance (the authorised member), and perform other related actions.</w:t>
      </w:r>
    </w:p>
    <w:p w14:paraId="47F1B9A9" w14:textId="1EDAE1B7" w:rsidR="00097241" w:rsidRPr="00097241" w:rsidRDefault="00097241" w:rsidP="00465055">
      <w:pPr>
        <w:pStyle w:val="ListParagraph"/>
        <w:numPr>
          <w:ilvl w:val="1"/>
          <w:numId w:val="2"/>
        </w:numPr>
        <w:spacing w:after="120" w:line="20" w:lineRule="atLeast"/>
        <w:ind w:left="709" w:hanging="709"/>
        <w:jc w:val="both"/>
        <w:rPr>
          <w:rFonts w:cstheme="minorHAnsi"/>
          <w:lang w:val="en-GB"/>
        </w:rPr>
      </w:pPr>
      <w:r w:rsidRPr="00097241">
        <w:rPr>
          <w:rFonts w:cstheme="minorHAnsi"/>
          <w:lang w:val="en-GB"/>
        </w:rPr>
        <w:t>Unless otherwise specified in the Special Procurement Conditions, the contracting authority shall not require the group of suppliers whose tender has been recognised as successful and who are invited to conclude the contract to adopt a specific legal form.</w:t>
      </w:r>
    </w:p>
    <w:p w14:paraId="4DE56173" w14:textId="6D076E0B" w:rsidR="00097241" w:rsidRDefault="00097241" w:rsidP="00465055">
      <w:pPr>
        <w:pStyle w:val="ListParagraph"/>
        <w:numPr>
          <w:ilvl w:val="1"/>
          <w:numId w:val="2"/>
        </w:numPr>
        <w:spacing w:after="120" w:line="20" w:lineRule="atLeast"/>
        <w:ind w:left="709" w:hanging="709"/>
        <w:jc w:val="both"/>
        <w:rPr>
          <w:rFonts w:cstheme="minorHAnsi"/>
          <w:lang w:val="en-GB"/>
        </w:rPr>
      </w:pPr>
      <w:r w:rsidRPr="00097241">
        <w:rPr>
          <w:rFonts w:cstheme="minorHAnsi"/>
          <w:lang w:val="en-GB"/>
        </w:rPr>
        <w:t>A supplier submitting a tender independently or as a member of a group of suppliers is not prohibited from acting as a subcontractor or as an economic operator whose capacities are relied upon by another supplier in the same procurement.</w:t>
      </w:r>
    </w:p>
    <w:p w14:paraId="21CAC95E" w14:textId="381AE667" w:rsidR="001F20C8" w:rsidRPr="00A96B13" w:rsidRDefault="006B07C2" w:rsidP="00465055">
      <w:pPr>
        <w:pStyle w:val="Heading1"/>
        <w:numPr>
          <w:ilvl w:val="0"/>
          <w:numId w:val="2"/>
        </w:numPr>
        <w:tabs>
          <w:tab w:val="left" w:pos="567"/>
        </w:tabs>
        <w:spacing w:line="20" w:lineRule="atLeast"/>
        <w:contextualSpacing/>
        <w:rPr>
          <w:rFonts w:asciiTheme="minorHAnsi" w:hAnsiTheme="minorHAnsi" w:cstheme="minorHAnsi"/>
          <w:color w:val="auto"/>
          <w:lang w:val="en-GB"/>
        </w:rPr>
      </w:pPr>
      <w:bookmarkStart w:id="58" w:name="_Toc91076056"/>
      <w:bookmarkStart w:id="59" w:name="_Toc91076163"/>
      <w:bookmarkStart w:id="60" w:name="_Toc91076510"/>
      <w:bookmarkStart w:id="61" w:name="_Toc91146051"/>
      <w:bookmarkStart w:id="62" w:name="_Toc91076057"/>
      <w:bookmarkStart w:id="63" w:name="_Toc91076164"/>
      <w:bookmarkStart w:id="64" w:name="_Toc91076511"/>
      <w:bookmarkStart w:id="65" w:name="_Toc91146052"/>
      <w:bookmarkStart w:id="66" w:name="_Ref39666794"/>
      <w:bookmarkStart w:id="67" w:name="_Ref39666796"/>
      <w:bookmarkStart w:id="68" w:name="_Toc48053171"/>
      <w:bookmarkStart w:id="69" w:name="_Toc202257444"/>
      <w:bookmarkEnd w:id="57"/>
      <w:bookmarkEnd w:id="58"/>
      <w:bookmarkEnd w:id="59"/>
      <w:bookmarkEnd w:id="60"/>
      <w:bookmarkEnd w:id="61"/>
      <w:bookmarkEnd w:id="62"/>
      <w:bookmarkEnd w:id="63"/>
      <w:bookmarkEnd w:id="64"/>
      <w:bookmarkEnd w:id="65"/>
      <w:r w:rsidRPr="006B07C2">
        <w:rPr>
          <w:rFonts w:asciiTheme="minorHAnsi" w:hAnsiTheme="minorHAnsi" w:cstheme="minorHAnsi"/>
          <w:color w:val="auto"/>
          <w:lang w:val="en-GB"/>
        </w:rPr>
        <w:t>Requirements for the Preparation and Submission of Tenders</w:t>
      </w:r>
      <w:bookmarkEnd w:id="66"/>
      <w:bookmarkEnd w:id="67"/>
      <w:bookmarkEnd w:id="68"/>
      <w:bookmarkEnd w:id="69"/>
    </w:p>
    <w:p w14:paraId="1D2547B6" w14:textId="1854AEA8" w:rsidR="000A731F" w:rsidRPr="000A731F" w:rsidRDefault="000A731F" w:rsidP="00465055">
      <w:pPr>
        <w:pStyle w:val="ListParagraph"/>
        <w:numPr>
          <w:ilvl w:val="1"/>
          <w:numId w:val="2"/>
        </w:numPr>
        <w:tabs>
          <w:tab w:val="left" w:pos="1134"/>
        </w:tabs>
        <w:spacing w:after="120" w:line="20" w:lineRule="atLeast"/>
        <w:ind w:left="709" w:hanging="709"/>
        <w:jc w:val="both"/>
        <w:rPr>
          <w:lang w:val="en-GB"/>
        </w:rPr>
      </w:pPr>
      <w:r w:rsidRPr="000A731F">
        <w:rPr>
          <w:lang w:val="en-GB"/>
        </w:rPr>
        <w:t xml:space="preserve">The tender must be prepared and submitted in accordance with the requirements of the procurement conditions by completing the tender form. Unless otherwise specified in the Special Procurement Conditions, the tender and all accompanying documents, including all components of the tender, must be submitted in </w:t>
      </w:r>
      <w:r w:rsidRPr="000A731F">
        <w:rPr>
          <w:lang w:val="en-GB"/>
        </w:rPr>
        <w:lastRenderedPageBreak/>
        <w:t>electronic form (either directly generated electronically or as digital copies of documents) using the CVP IS tools.</w:t>
      </w:r>
    </w:p>
    <w:p w14:paraId="4C2BA067" w14:textId="70D384FC" w:rsidR="000A731F" w:rsidRPr="000A731F" w:rsidRDefault="000A731F" w:rsidP="00465055">
      <w:pPr>
        <w:pStyle w:val="ListParagraph"/>
        <w:numPr>
          <w:ilvl w:val="1"/>
          <w:numId w:val="2"/>
        </w:numPr>
        <w:tabs>
          <w:tab w:val="left" w:pos="1134"/>
        </w:tabs>
        <w:spacing w:after="120" w:line="20" w:lineRule="atLeast"/>
        <w:ind w:left="709" w:hanging="709"/>
        <w:jc w:val="both"/>
        <w:rPr>
          <w:lang w:val="en-GB"/>
        </w:rPr>
      </w:pPr>
      <w:r w:rsidRPr="000A731F">
        <w:rPr>
          <w:lang w:val="en-GB"/>
        </w:rPr>
        <w:t>The tender must be submitted by the deadline indicated in the contract notice, or, if the deadline has been extended, by the end of the extended deadline. The contracting authority shall not be held liable for tenders not received or received late due to the supplier’s communication and telecommunication tools, CVP IS malfunctions, or other unforeseen circumstances. Suppliers are therefore advised to prepare their tenders in a timely manner to ensure proper and timely submission. Tenders received after the deadline shall be deemed not received and will not be evaluated. In the event of CVP IS malfunction, suppliers must follow the procedures set out in the “Recommendations on Actions to Be Taken by Contracting Authorities and Suppliers in the Event of CVP IS Malfunction,” approved by Order No. 1S-31 of the Director of the Public Procurement Office on 15 March 2018.</w:t>
      </w:r>
    </w:p>
    <w:p w14:paraId="0AC79853" w14:textId="055E33FE" w:rsidR="000A731F" w:rsidRPr="000A731F" w:rsidRDefault="000A731F" w:rsidP="00465055">
      <w:pPr>
        <w:pStyle w:val="ListParagraph"/>
        <w:numPr>
          <w:ilvl w:val="1"/>
          <w:numId w:val="2"/>
        </w:numPr>
        <w:tabs>
          <w:tab w:val="left" w:pos="1134"/>
        </w:tabs>
        <w:spacing w:after="120" w:line="20" w:lineRule="atLeast"/>
        <w:ind w:left="709" w:hanging="709"/>
        <w:jc w:val="both"/>
        <w:rPr>
          <w:lang w:val="en-GB"/>
        </w:rPr>
      </w:pPr>
      <w:r w:rsidRPr="000A731F">
        <w:rPr>
          <w:lang w:val="en-GB"/>
        </w:rPr>
        <w:t>The supplier must clearly indicate in the tender which information is confidential, in accordance with Article 20 of the VPĮ. If no such indication is made, all information in the tender shall be deemed non-confidential. Information relevant to the evaluation of tenders and information listed in Article 20(2) of the VPĮ cannot be considered confidential. If the contracting authority has doubts about whether certain information has been justifiably marked as confidential, it must request the supplier to justify the confidentiality. If the supplier fails to provide justification or supporting evidence within the time limit set by the contracting authority (not less than 3 working days), the information shall be deemed non-confidential. Upon receiving a request from another supplier to access a tender containing confidential information, the contracting authority shall provide only as much information as necessary for the requesting supplier to assess whether to protect its legitimate interests (on a case-by-case basis), for example, by providing a summary of the relevant aspects and technical characteristics without disclosing confidential information. If the contracting authority considers that the information marked as confidential is not confidential, it shall inform the supplier of its intention before disclosing it to another supplier.</w:t>
      </w:r>
    </w:p>
    <w:p w14:paraId="68B77D89" w14:textId="5E46A671" w:rsidR="000A731F" w:rsidRPr="000A731F" w:rsidRDefault="000A731F" w:rsidP="00465055">
      <w:pPr>
        <w:pStyle w:val="ListParagraph"/>
        <w:numPr>
          <w:ilvl w:val="1"/>
          <w:numId w:val="2"/>
        </w:numPr>
        <w:tabs>
          <w:tab w:val="left" w:pos="1134"/>
        </w:tabs>
        <w:spacing w:after="120" w:line="20" w:lineRule="atLeast"/>
        <w:ind w:left="709" w:hanging="709"/>
        <w:jc w:val="both"/>
        <w:rPr>
          <w:lang w:val="en-GB"/>
        </w:rPr>
      </w:pPr>
      <w:r w:rsidRPr="000A731F">
        <w:rPr>
          <w:lang w:val="en-GB"/>
        </w:rPr>
        <w:t>When calculating the price, the entire scope and requirements of the procurement object as specified in the procurement documents must be taken into account, including all price components. VAT must be indicated separately. If the supplier is not a VAT payer, this must be stated in the tender, along with the legal basis. The supplier must assess whether it will become a VAT payer during the contract performance. If so, the tender must indicate the price including VAT. Unless otherwise specified in the Special Procurement Conditions, tender prices will be evaluated and compared inclusive of all taxes, including VAT. If the contracting authority is required to pay VAT to the state budget for the procured object, this tax shall be included in the tender price (if not included by the supplier, the contracting authority will add it for comparison purposes). The tender price must include all taxes and any direct or indirect costs and charges incurred or potentially incurred by the supplier in connection with the procurement object (except where the procurement documents explicitly state that certain costs are not to be included in the contract price).</w:t>
      </w:r>
    </w:p>
    <w:p w14:paraId="62A7936C" w14:textId="08F8DB1B" w:rsidR="000A731F" w:rsidRPr="000A731F" w:rsidRDefault="000A731F" w:rsidP="00465055">
      <w:pPr>
        <w:pStyle w:val="ListParagraph"/>
        <w:numPr>
          <w:ilvl w:val="1"/>
          <w:numId w:val="2"/>
        </w:numPr>
        <w:tabs>
          <w:tab w:val="left" w:pos="1134"/>
        </w:tabs>
        <w:spacing w:after="120" w:line="20" w:lineRule="atLeast"/>
        <w:ind w:left="709" w:hanging="709"/>
        <w:jc w:val="both"/>
        <w:rPr>
          <w:lang w:val="en-GB"/>
        </w:rPr>
      </w:pPr>
      <w:r>
        <w:rPr>
          <w:lang w:val="en-GB"/>
        </w:rPr>
        <w:t>T</w:t>
      </w:r>
      <w:r w:rsidRPr="000A731F">
        <w:rPr>
          <w:lang w:val="en-GB"/>
        </w:rPr>
        <w:t>he tender shall remain valid for the period specified by the supplier in the tender, but not less than the period specified in the Special Procurement Conditions. If the validity period is not indicated, it shall be deemed to be as specified in the Special Procurement Conditions.</w:t>
      </w:r>
    </w:p>
    <w:p w14:paraId="1E675670" w14:textId="48CDC129" w:rsidR="000A731F" w:rsidRPr="000A731F" w:rsidRDefault="000A731F" w:rsidP="00465055">
      <w:pPr>
        <w:pStyle w:val="ListParagraph"/>
        <w:numPr>
          <w:ilvl w:val="1"/>
          <w:numId w:val="2"/>
        </w:numPr>
        <w:tabs>
          <w:tab w:val="left" w:pos="1134"/>
        </w:tabs>
        <w:spacing w:after="120" w:line="20" w:lineRule="atLeast"/>
        <w:ind w:left="709" w:hanging="709"/>
        <w:jc w:val="both"/>
        <w:rPr>
          <w:lang w:val="en-GB"/>
        </w:rPr>
      </w:pPr>
      <w:r w:rsidRPr="000A731F">
        <w:rPr>
          <w:lang w:val="en-GB"/>
        </w:rPr>
        <w:t>The contracting authority has the right to request suppliers to extend the validity of their tenders until a specified date.</w:t>
      </w:r>
    </w:p>
    <w:p w14:paraId="2BFC4A76" w14:textId="5BF185FD" w:rsidR="000A731F" w:rsidRPr="000A731F" w:rsidRDefault="000A731F" w:rsidP="00465055">
      <w:pPr>
        <w:pStyle w:val="ListParagraph"/>
        <w:numPr>
          <w:ilvl w:val="1"/>
          <w:numId w:val="2"/>
        </w:numPr>
        <w:tabs>
          <w:tab w:val="left" w:pos="1134"/>
        </w:tabs>
        <w:spacing w:after="120" w:line="20" w:lineRule="atLeast"/>
        <w:ind w:left="709" w:hanging="709"/>
        <w:jc w:val="both"/>
        <w:rPr>
          <w:lang w:val="en-GB"/>
        </w:rPr>
      </w:pPr>
      <w:r w:rsidRPr="000A731F">
        <w:rPr>
          <w:lang w:val="en-GB"/>
        </w:rPr>
        <w:t>Until the tender submission deadline, the supplier may amend or withdraw its tender via the CVP IS without losing the right to tender security (if required). To resubmit a withdrawn or amended tender, the supplier must submit it anew. After the tender submission deadline, the supplier may neither withdraw nor amend its submitted tender.</w:t>
      </w:r>
    </w:p>
    <w:p w14:paraId="7D670799" w14:textId="7D3A8AC1" w:rsidR="000A731F" w:rsidRPr="000A731F" w:rsidRDefault="000A731F" w:rsidP="00465055">
      <w:pPr>
        <w:pStyle w:val="ListParagraph"/>
        <w:numPr>
          <w:ilvl w:val="1"/>
          <w:numId w:val="2"/>
        </w:numPr>
        <w:tabs>
          <w:tab w:val="left" w:pos="1134"/>
        </w:tabs>
        <w:spacing w:after="120" w:line="20" w:lineRule="atLeast"/>
        <w:ind w:left="709" w:hanging="709"/>
        <w:jc w:val="both"/>
        <w:rPr>
          <w:lang w:val="en-GB"/>
        </w:rPr>
      </w:pPr>
      <w:r w:rsidRPr="000A731F">
        <w:rPr>
          <w:lang w:val="en-GB"/>
        </w:rPr>
        <w:t xml:space="preserve">Unless otherwise specified in the Special Procurement Conditions, the tender must be prepared in Lithuanian or English. If documents submitted with the tender cannot be provided in Lithuanian or English, they must be submitted in the original language with a translation into Lithuanian or English (the translation must be signed by the translator). The contracting authority shall indicate in the Special Procurement Conditions whether, in case of doubts regarding the quality or accuracy of the translation, it will require a translation certified by the </w:t>
      </w:r>
      <w:r w:rsidRPr="000A731F">
        <w:rPr>
          <w:lang w:val="en-GB"/>
        </w:rPr>
        <w:lastRenderedPageBreak/>
        <w:t>translator’s signature and the stamp of the translation agency (if available), and/or notarisation of the translator’s signature.</w:t>
      </w:r>
    </w:p>
    <w:p w14:paraId="2CDFD02E" w14:textId="20813B36" w:rsidR="000A731F" w:rsidRDefault="000A731F" w:rsidP="00465055">
      <w:pPr>
        <w:pStyle w:val="ListParagraph"/>
        <w:numPr>
          <w:ilvl w:val="1"/>
          <w:numId w:val="2"/>
        </w:numPr>
        <w:tabs>
          <w:tab w:val="left" w:pos="1134"/>
        </w:tabs>
        <w:spacing w:after="120" w:line="20" w:lineRule="atLeast"/>
        <w:ind w:left="709" w:hanging="709"/>
        <w:jc w:val="both"/>
        <w:rPr>
          <w:lang w:val="en-GB"/>
        </w:rPr>
      </w:pPr>
      <w:r w:rsidRPr="000A731F">
        <w:rPr>
          <w:lang w:val="en-GB"/>
        </w:rPr>
        <w:t>The tender price must be indicated in euros. If prices are indicated in a foreign currency, they shall be converted into euros based on the indicative exchange rate published by the European Central Bank on the tender submission date. If the ECB does not publish such a rate, the rate published by the Bank of Lithuania shall be used.</w:t>
      </w:r>
    </w:p>
    <w:p w14:paraId="34FBBDEC" w14:textId="3F0B5F9F" w:rsidR="0017028B" w:rsidRPr="00A96B13" w:rsidRDefault="0090232C" w:rsidP="00465055">
      <w:pPr>
        <w:pStyle w:val="Heading1"/>
        <w:numPr>
          <w:ilvl w:val="0"/>
          <w:numId w:val="2"/>
        </w:numPr>
        <w:tabs>
          <w:tab w:val="left" w:pos="567"/>
        </w:tabs>
        <w:spacing w:line="20" w:lineRule="atLeast"/>
        <w:contextualSpacing/>
        <w:rPr>
          <w:rFonts w:asciiTheme="minorHAnsi" w:hAnsiTheme="minorHAnsi" w:cstheme="minorHAnsi"/>
          <w:color w:val="auto"/>
          <w:lang w:val="en-GB"/>
        </w:rPr>
      </w:pPr>
      <w:bookmarkStart w:id="70" w:name="_Toc48053175"/>
      <w:bookmarkStart w:id="71" w:name="_Hlk91497587"/>
      <w:bookmarkStart w:id="72" w:name="_Toc202257445"/>
      <w:r w:rsidRPr="0090232C">
        <w:rPr>
          <w:rFonts w:asciiTheme="minorHAnsi" w:hAnsiTheme="minorHAnsi" w:cstheme="minorHAnsi"/>
          <w:color w:val="auto"/>
          <w:lang w:val="en-GB"/>
        </w:rPr>
        <w:t>Encryption of Tenders</w:t>
      </w:r>
      <w:bookmarkEnd w:id="70"/>
      <w:bookmarkEnd w:id="72"/>
    </w:p>
    <w:p w14:paraId="421033BF" w14:textId="570B465B" w:rsidR="002A6F3E" w:rsidRPr="002A6F3E" w:rsidRDefault="002A6F3E" w:rsidP="00465055">
      <w:pPr>
        <w:pStyle w:val="ListParagraph"/>
        <w:numPr>
          <w:ilvl w:val="1"/>
          <w:numId w:val="5"/>
        </w:numPr>
        <w:spacing w:after="0" w:line="240" w:lineRule="auto"/>
        <w:ind w:left="709" w:hanging="709"/>
        <w:jc w:val="both"/>
        <w:rPr>
          <w:rFonts w:cstheme="minorHAnsi"/>
          <w:color w:val="000000" w:themeColor="text1"/>
          <w:lang w:val="en-GB"/>
        </w:rPr>
      </w:pPr>
      <w:bookmarkStart w:id="73" w:name="_Ref39754676"/>
      <w:bookmarkEnd w:id="71"/>
      <w:r w:rsidRPr="002A6F3E">
        <w:rPr>
          <w:rFonts w:cstheme="minorHAnsi"/>
          <w:color w:val="000000" w:themeColor="text1"/>
          <w:lang w:val="en-GB"/>
        </w:rPr>
        <w:t>A supplier’s tender may be encrypted.</w:t>
      </w:r>
    </w:p>
    <w:p w14:paraId="0253448F" w14:textId="43CCC98E" w:rsidR="002A6F3E" w:rsidRPr="002A6F3E" w:rsidRDefault="002A6F3E" w:rsidP="00465055">
      <w:pPr>
        <w:pStyle w:val="ListParagraph"/>
        <w:numPr>
          <w:ilvl w:val="1"/>
          <w:numId w:val="5"/>
        </w:numPr>
        <w:spacing w:after="0" w:line="240" w:lineRule="auto"/>
        <w:ind w:left="709" w:hanging="709"/>
        <w:jc w:val="both"/>
        <w:rPr>
          <w:rFonts w:cstheme="minorHAnsi"/>
          <w:color w:val="000000" w:themeColor="text1"/>
          <w:lang w:val="en-GB"/>
        </w:rPr>
      </w:pPr>
      <w:r w:rsidRPr="002A6F3E">
        <w:rPr>
          <w:rFonts w:cstheme="minorHAnsi"/>
          <w:color w:val="000000" w:themeColor="text1"/>
          <w:lang w:val="en-GB"/>
        </w:rPr>
        <w:t>If the contracting authority evaluates tenders based on price or the price or cost-to-quality ratio, and the technical characteristics selected for evaluation are quantifiable (a single-envelope submission is required), a supplier choosing to submit an encrypted tender must:</w:t>
      </w:r>
    </w:p>
    <w:p w14:paraId="0D1240E5" w14:textId="70D95828" w:rsidR="002A6F3E" w:rsidRPr="002A6F3E" w:rsidRDefault="002A6F3E" w:rsidP="00465055">
      <w:pPr>
        <w:pStyle w:val="ListParagraph"/>
        <w:numPr>
          <w:ilvl w:val="2"/>
          <w:numId w:val="5"/>
        </w:numPr>
        <w:spacing w:after="0" w:line="240" w:lineRule="auto"/>
        <w:ind w:left="709" w:hanging="709"/>
        <w:jc w:val="both"/>
        <w:rPr>
          <w:rFonts w:cstheme="minorHAnsi"/>
          <w:color w:val="000000" w:themeColor="text1"/>
          <w:lang w:val="en-GB"/>
        </w:rPr>
      </w:pPr>
      <w:r w:rsidRPr="002A6F3E">
        <w:rPr>
          <w:rFonts w:cstheme="minorHAnsi"/>
          <w:color w:val="000000" w:themeColor="text1"/>
          <w:lang w:val="en-GB"/>
        </w:rPr>
        <w:t>Submit the encrypted tender via CVP IS before the tender submission deadline (either the entire tender or the document containing the price and/or cost is encrypted). Instructions on how to encrypt a tender can be found</w:t>
      </w:r>
      <w:r w:rsidR="00630FC8">
        <w:rPr>
          <w:rFonts w:cstheme="minorHAnsi"/>
          <w:color w:val="000000" w:themeColor="text1"/>
          <w:lang w:val="en-GB"/>
        </w:rPr>
        <w:t xml:space="preserve"> here</w:t>
      </w:r>
      <w:r w:rsidR="00630FC8">
        <w:rPr>
          <w:rStyle w:val="FootnoteReference"/>
          <w:rFonts w:cstheme="minorHAnsi"/>
          <w:color w:val="000000" w:themeColor="text1"/>
          <w:lang w:val="en-GB"/>
        </w:rPr>
        <w:footnoteReference w:id="3"/>
      </w:r>
      <w:r w:rsidRPr="002A6F3E">
        <w:rPr>
          <w:rFonts w:cstheme="minorHAnsi"/>
          <w:color w:val="000000" w:themeColor="text1"/>
          <w:lang w:val="en-GB"/>
        </w:rPr>
        <w:t>.</w:t>
      </w:r>
    </w:p>
    <w:p w14:paraId="752D25D9" w14:textId="0D33E5E8" w:rsidR="002A6F3E" w:rsidRPr="002A6F3E" w:rsidRDefault="002A6F3E" w:rsidP="00465055">
      <w:pPr>
        <w:pStyle w:val="ListParagraph"/>
        <w:numPr>
          <w:ilvl w:val="2"/>
          <w:numId w:val="5"/>
        </w:numPr>
        <w:spacing w:after="0" w:line="240" w:lineRule="auto"/>
        <w:ind w:left="709" w:hanging="709"/>
        <w:jc w:val="both"/>
        <w:rPr>
          <w:rFonts w:cstheme="minorHAnsi"/>
          <w:color w:val="000000" w:themeColor="text1"/>
          <w:lang w:val="en-GB"/>
        </w:rPr>
      </w:pPr>
      <w:r w:rsidRPr="002A6F3E">
        <w:rPr>
          <w:rFonts w:cstheme="minorHAnsi"/>
          <w:color w:val="000000" w:themeColor="text1"/>
          <w:lang w:val="en-GB"/>
        </w:rPr>
        <w:t>Submit the decryption password via CVP IS messaging tools within 30 minutes after the tender submission deadline. In the event of technical issues with CVP IS preventing password submission via the system, the supplier may submit the password by alternative means: via the contracting authority’s official email, fax, or in writing. In such cases, the supplier must ensure the password is received on time (e.g., by contacting the contracting authority via its official phone number or other means).</w:t>
      </w:r>
    </w:p>
    <w:p w14:paraId="28F68D06" w14:textId="664C6BF0" w:rsidR="002A6F3E" w:rsidRPr="002A6F3E" w:rsidRDefault="002A6F3E" w:rsidP="00465055">
      <w:pPr>
        <w:pStyle w:val="ListParagraph"/>
        <w:numPr>
          <w:ilvl w:val="1"/>
          <w:numId w:val="5"/>
        </w:numPr>
        <w:spacing w:after="0" w:line="240" w:lineRule="auto"/>
        <w:ind w:left="709" w:hanging="709"/>
        <w:jc w:val="both"/>
        <w:rPr>
          <w:rFonts w:cstheme="minorHAnsi"/>
          <w:color w:val="000000" w:themeColor="text1"/>
          <w:lang w:val="en-GB"/>
        </w:rPr>
      </w:pPr>
      <w:r w:rsidRPr="002A6F3E">
        <w:rPr>
          <w:rFonts w:cstheme="minorHAnsi"/>
          <w:color w:val="000000" w:themeColor="text1"/>
          <w:lang w:val="en-GB"/>
        </w:rPr>
        <w:t>If the tender is submitted in a single envelope and the supplier encrypts the entire tender but fails to submit the password (due to its own fault) or submits an incorrect password before the start of the initial tender opening procedure, the tender shall be deemed not submitted and will not be evaluated. If only the document containing the price and/or cost is encrypted and the rest of the tender is submitted unencrypted, the contracting authority shall reject the tender as non-compliant with the procurement requirements (the supplier failed to submit the price and/or cost).</w:t>
      </w:r>
    </w:p>
    <w:p w14:paraId="5BFDA934" w14:textId="466486FD" w:rsidR="002A6F3E" w:rsidRPr="002A6F3E" w:rsidRDefault="002A6F3E" w:rsidP="00465055">
      <w:pPr>
        <w:pStyle w:val="ListParagraph"/>
        <w:numPr>
          <w:ilvl w:val="1"/>
          <w:numId w:val="5"/>
        </w:numPr>
        <w:spacing w:after="0" w:line="240" w:lineRule="auto"/>
        <w:ind w:left="709" w:hanging="709"/>
        <w:jc w:val="both"/>
        <w:rPr>
          <w:rFonts w:cstheme="minorHAnsi"/>
          <w:color w:val="000000" w:themeColor="text1"/>
          <w:lang w:val="en-GB"/>
        </w:rPr>
      </w:pPr>
      <w:r w:rsidRPr="002A6F3E">
        <w:rPr>
          <w:rFonts w:cstheme="minorHAnsi"/>
          <w:color w:val="000000" w:themeColor="text1"/>
          <w:lang w:val="en-GB"/>
        </w:rPr>
        <w:t>If the contracting authority evaluates tenders based on the price or cost-to-quality ratio and the technical characteristics selected for evaluation are not quantifiable (a two-envelope submission is required), the document containing the price and/or cost (second envelope) may be encrypted. A supplier choosing to encrypt this document must:</w:t>
      </w:r>
    </w:p>
    <w:p w14:paraId="1A566C71" w14:textId="68E39F94" w:rsidR="002A6F3E" w:rsidRPr="002A6F3E" w:rsidRDefault="002A6F3E" w:rsidP="00465055">
      <w:pPr>
        <w:pStyle w:val="ListParagraph"/>
        <w:numPr>
          <w:ilvl w:val="2"/>
          <w:numId w:val="5"/>
        </w:numPr>
        <w:spacing w:after="0" w:line="240" w:lineRule="auto"/>
        <w:ind w:left="709" w:hanging="709"/>
        <w:jc w:val="both"/>
        <w:rPr>
          <w:rFonts w:cstheme="minorHAnsi"/>
          <w:color w:val="000000" w:themeColor="text1"/>
          <w:lang w:val="en-GB"/>
        </w:rPr>
      </w:pPr>
      <w:r w:rsidRPr="002A6F3E">
        <w:rPr>
          <w:rFonts w:cstheme="minorHAnsi"/>
          <w:color w:val="000000" w:themeColor="text1"/>
          <w:lang w:val="en-GB"/>
        </w:rPr>
        <w:t>Submit the tender via CVP IS before the deadline, with both parts of the tender submitted in separate envelopes (one for technical data and other required documents, the second for price), encrypting only the document containing the price and/or cost (second envelope).</w:t>
      </w:r>
    </w:p>
    <w:p w14:paraId="6DC0AD99" w14:textId="05B87B14" w:rsidR="002A6F3E" w:rsidRPr="002A6F3E" w:rsidRDefault="002A6F3E" w:rsidP="00465055">
      <w:pPr>
        <w:pStyle w:val="ListParagraph"/>
        <w:numPr>
          <w:ilvl w:val="2"/>
          <w:numId w:val="5"/>
        </w:numPr>
        <w:spacing w:after="0" w:line="240" w:lineRule="auto"/>
        <w:ind w:left="709" w:hanging="709"/>
        <w:jc w:val="both"/>
        <w:rPr>
          <w:rFonts w:cstheme="minorHAnsi"/>
          <w:color w:val="000000" w:themeColor="text1"/>
          <w:lang w:val="en-GB"/>
        </w:rPr>
      </w:pPr>
      <w:r w:rsidRPr="002A6F3E">
        <w:rPr>
          <w:rFonts w:cstheme="minorHAnsi"/>
          <w:color w:val="000000" w:themeColor="text1"/>
          <w:lang w:val="en-GB"/>
        </w:rPr>
        <w:t>Submit the decryption password via CVP IS messaging tools before the start of the procedure for opening the price and/or cost part of the tenders (the date and time of which will be communicated by the contracting authority after evaluating the technical part). In case of CVP IS technical issues, the password may be submitted via the contracting authority’s official email, fax, or in writing. The supplier must ensure timely delivery of the password (e.g., by contacting the contracting authority).</w:t>
      </w:r>
    </w:p>
    <w:p w14:paraId="506C18BD" w14:textId="77777777" w:rsidR="002A6F3E" w:rsidRDefault="002A6F3E" w:rsidP="00465055">
      <w:pPr>
        <w:pStyle w:val="ListParagraph"/>
        <w:numPr>
          <w:ilvl w:val="1"/>
          <w:numId w:val="5"/>
        </w:numPr>
        <w:spacing w:after="0" w:line="240" w:lineRule="auto"/>
        <w:ind w:left="709" w:hanging="709"/>
        <w:jc w:val="both"/>
        <w:rPr>
          <w:rFonts w:cstheme="minorHAnsi"/>
          <w:color w:val="000000" w:themeColor="text1"/>
          <w:lang w:val="en-GB"/>
        </w:rPr>
      </w:pPr>
      <w:r w:rsidRPr="002A6F3E">
        <w:rPr>
          <w:rFonts w:cstheme="minorHAnsi"/>
          <w:color w:val="000000" w:themeColor="text1"/>
          <w:lang w:val="en-GB"/>
        </w:rPr>
        <w:t>If the tender is submitted in two envelopes and the supplier fails (due to its own fault) to submit the password or submits an incorrect password before the opening of the second envelope (price and/or cost), the tender shall be rejected as non-compliant with the procurement requirements (the supplier failed to submit the price and/or cost).</w:t>
      </w:r>
    </w:p>
    <w:p w14:paraId="34AAD4AB" w14:textId="77777777" w:rsidR="00654B4E" w:rsidRDefault="00654B4E" w:rsidP="00654B4E">
      <w:pPr>
        <w:spacing w:after="0" w:line="240" w:lineRule="auto"/>
        <w:jc w:val="both"/>
        <w:rPr>
          <w:rFonts w:cstheme="minorHAnsi"/>
          <w:color w:val="000000" w:themeColor="text1"/>
          <w:lang w:val="en-GB"/>
        </w:rPr>
      </w:pPr>
    </w:p>
    <w:p w14:paraId="115961B2" w14:textId="77777777" w:rsidR="00654B4E" w:rsidRPr="00654B4E" w:rsidRDefault="00654B4E" w:rsidP="00654B4E">
      <w:pPr>
        <w:spacing w:after="0" w:line="240" w:lineRule="auto"/>
        <w:jc w:val="both"/>
        <w:rPr>
          <w:rFonts w:cstheme="minorHAnsi"/>
          <w:color w:val="000000" w:themeColor="text1"/>
          <w:lang w:val="en-GB"/>
        </w:rPr>
      </w:pPr>
    </w:p>
    <w:p w14:paraId="7F96CDC1" w14:textId="2ECF8883" w:rsidR="00654B4E" w:rsidRPr="00A96B13" w:rsidRDefault="00A97C64" w:rsidP="00465055">
      <w:pPr>
        <w:pStyle w:val="Heading1"/>
        <w:numPr>
          <w:ilvl w:val="0"/>
          <w:numId w:val="2"/>
        </w:numPr>
        <w:tabs>
          <w:tab w:val="left" w:pos="567"/>
        </w:tabs>
        <w:spacing w:line="20" w:lineRule="atLeast"/>
        <w:contextualSpacing/>
        <w:rPr>
          <w:rFonts w:asciiTheme="minorHAnsi" w:hAnsiTheme="minorHAnsi" w:cstheme="minorHAnsi"/>
          <w:color w:val="auto"/>
          <w:lang w:val="en-GB"/>
        </w:rPr>
      </w:pPr>
      <w:bookmarkStart w:id="74" w:name="_Ref39756072"/>
      <w:bookmarkStart w:id="75" w:name="_Toc202257446"/>
      <w:bookmarkEnd w:id="73"/>
      <w:r w:rsidRPr="00A97C64">
        <w:rPr>
          <w:rFonts w:asciiTheme="minorHAnsi" w:hAnsiTheme="minorHAnsi" w:cstheme="minorHAnsi"/>
          <w:color w:val="auto"/>
          <w:lang w:val="en-GB"/>
        </w:rPr>
        <w:lastRenderedPageBreak/>
        <w:t>Access to Tenders</w:t>
      </w:r>
      <w:bookmarkEnd w:id="75"/>
    </w:p>
    <w:p w14:paraId="426EF901" w14:textId="3A1F1EA3" w:rsidR="00A97C64" w:rsidRPr="00A97C64" w:rsidRDefault="00A97C64" w:rsidP="00465055">
      <w:pPr>
        <w:pStyle w:val="ListParagraph"/>
        <w:numPr>
          <w:ilvl w:val="1"/>
          <w:numId w:val="6"/>
        </w:numPr>
        <w:autoSpaceDE w:val="0"/>
        <w:autoSpaceDN w:val="0"/>
        <w:adjustRightInd w:val="0"/>
        <w:spacing w:after="0" w:line="20" w:lineRule="atLeast"/>
        <w:ind w:left="709" w:hanging="709"/>
        <w:jc w:val="both"/>
        <w:rPr>
          <w:rFonts w:cstheme="minorHAnsi"/>
          <w:color w:val="000000" w:themeColor="text1"/>
          <w:lang w:val="en-GB"/>
        </w:rPr>
      </w:pPr>
      <w:r w:rsidRPr="00A97C64">
        <w:rPr>
          <w:rFonts w:cstheme="minorHAnsi"/>
          <w:color w:val="000000" w:themeColor="text1"/>
          <w:lang w:val="en-GB"/>
        </w:rPr>
        <w:t>If the contracting authority evaluates tenders based on price or cost, or the price or cost-to-quality ratio, and the technical characteristics selected for evaluation are quantifiable (a single-envelope submission is required), the initial opening of tenders received via CVP IS shall begin on the date specified in the Special Procurement Conditions.</w:t>
      </w:r>
    </w:p>
    <w:p w14:paraId="3803DD40" w14:textId="567E0539" w:rsidR="00A97C64" w:rsidRPr="00A97C64" w:rsidRDefault="00A97C64" w:rsidP="00465055">
      <w:pPr>
        <w:pStyle w:val="ListParagraph"/>
        <w:numPr>
          <w:ilvl w:val="1"/>
          <w:numId w:val="6"/>
        </w:numPr>
        <w:autoSpaceDE w:val="0"/>
        <w:autoSpaceDN w:val="0"/>
        <w:adjustRightInd w:val="0"/>
        <w:spacing w:after="0" w:line="20" w:lineRule="atLeast"/>
        <w:ind w:left="709" w:hanging="709"/>
        <w:jc w:val="both"/>
        <w:rPr>
          <w:rFonts w:cstheme="minorHAnsi"/>
          <w:color w:val="000000" w:themeColor="text1"/>
          <w:lang w:val="en-GB"/>
        </w:rPr>
      </w:pPr>
      <w:r w:rsidRPr="00A97C64">
        <w:rPr>
          <w:rFonts w:cstheme="minorHAnsi"/>
          <w:color w:val="000000" w:themeColor="text1"/>
          <w:lang w:val="en-GB"/>
        </w:rPr>
        <w:t>If the contracting authority evaluates tenders based on the price or cost-to-quality ratio and the technical characteristics selected for evaluation are not quantifiable (a two-envelope submission is required), each part of the tender shall be opened separately:</w:t>
      </w:r>
    </w:p>
    <w:p w14:paraId="7B3263EF" w14:textId="7C6E1FEB" w:rsidR="00A97C64" w:rsidRPr="00A97C64" w:rsidRDefault="00A97C64" w:rsidP="00465055">
      <w:pPr>
        <w:pStyle w:val="ListParagraph"/>
        <w:numPr>
          <w:ilvl w:val="2"/>
          <w:numId w:val="6"/>
        </w:numPr>
        <w:autoSpaceDE w:val="0"/>
        <w:autoSpaceDN w:val="0"/>
        <w:adjustRightInd w:val="0"/>
        <w:spacing w:after="0" w:line="20" w:lineRule="atLeast"/>
        <w:ind w:left="709" w:hanging="709"/>
        <w:jc w:val="both"/>
        <w:rPr>
          <w:rFonts w:cstheme="minorHAnsi"/>
          <w:color w:val="000000" w:themeColor="text1"/>
          <w:lang w:val="en-GB"/>
        </w:rPr>
      </w:pPr>
      <w:r w:rsidRPr="00A97C64">
        <w:rPr>
          <w:rFonts w:cstheme="minorHAnsi"/>
          <w:color w:val="000000" w:themeColor="text1"/>
          <w:lang w:val="en-GB"/>
        </w:rPr>
        <w:t>The initial opening of the first part of the tender, containing technical data and other required information and documents (excluding price and/or cost), shall take place on the date specified in the Special Procurement Conditions.</w:t>
      </w:r>
    </w:p>
    <w:p w14:paraId="062B9E39" w14:textId="2676DD98" w:rsidR="00A97C64" w:rsidRPr="00A97C64" w:rsidRDefault="00A97C64" w:rsidP="00465055">
      <w:pPr>
        <w:pStyle w:val="ListParagraph"/>
        <w:numPr>
          <w:ilvl w:val="2"/>
          <w:numId w:val="6"/>
        </w:numPr>
        <w:autoSpaceDE w:val="0"/>
        <w:autoSpaceDN w:val="0"/>
        <w:adjustRightInd w:val="0"/>
        <w:spacing w:after="0" w:line="20" w:lineRule="atLeast"/>
        <w:ind w:left="709" w:hanging="709"/>
        <w:jc w:val="both"/>
        <w:rPr>
          <w:rFonts w:cstheme="minorHAnsi"/>
          <w:color w:val="000000" w:themeColor="text1"/>
          <w:lang w:val="en-GB"/>
        </w:rPr>
      </w:pPr>
      <w:r w:rsidRPr="00A97C64">
        <w:rPr>
          <w:rFonts w:cstheme="minorHAnsi"/>
          <w:color w:val="000000" w:themeColor="text1"/>
          <w:lang w:val="en-GB"/>
        </w:rPr>
        <w:t>The second part of the tender, containing the price and/or cost, shall be opened only after the contracting authority has verified that the technical data and suppliers meet the procurement requirements and has evaluated the technical data in accordance with the procurement conditions. The contracting authority shall notify all suppliers via CVP IS of the results of this verification and evaluation and inform them of the date and time of the financial proposal opening. If the contracting authority rejects a tender after evaluating the first part, the second part shall not be opened and will be stored with the other documents submitted by the supplier in accordance with Article 97 of the VPĮ.</w:t>
      </w:r>
    </w:p>
    <w:p w14:paraId="56DB5DA5" w14:textId="27751046" w:rsidR="000F0295" w:rsidRPr="00A97C64" w:rsidRDefault="00A97C64" w:rsidP="00465055">
      <w:pPr>
        <w:pStyle w:val="ListParagraph"/>
        <w:numPr>
          <w:ilvl w:val="1"/>
          <w:numId w:val="6"/>
        </w:numPr>
        <w:autoSpaceDE w:val="0"/>
        <w:autoSpaceDN w:val="0"/>
        <w:adjustRightInd w:val="0"/>
        <w:spacing w:after="0" w:line="20" w:lineRule="atLeast"/>
        <w:ind w:left="709" w:hanging="709"/>
        <w:jc w:val="both"/>
        <w:rPr>
          <w:rFonts w:cstheme="minorHAnsi"/>
          <w:lang w:val="en-GB"/>
        </w:rPr>
      </w:pPr>
      <w:r w:rsidRPr="00A97C64">
        <w:rPr>
          <w:rFonts w:cstheme="minorHAnsi"/>
          <w:color w:val="000000" w:themeColor="text1"/>
          <w:lang w:val="en-GB"/>
        </w:rPr>
        <w:t>Suppliers and/or their authorised representatives do not participate in the opening of tenders submitted via electronic means.</w:t>
      </w:r>
      <w:r w:rsidR="000F0295" w:rsidRPr="00A97C64">
        <w:rPr>
          <w:rFonts w:cstheme="minorHAnsi"/>
          <w:bCs/>
          <w:lang w:val="en-GB"/>
        </w:rPr>
        <w:t xml:space="preserve"> </w:t>
      </w:r>
    </w:p>
    <w:p w14:paraId="66E664A9" w14:textId="1D27EF9C" w:rsidR="000F0295" w:rsidRPr="00A96B13" w:rsidRDefault="00B34D55" w:rsidP="00465055">
      <w:pPr>
        <w:pStyle w:val="Heading1"/>
        <w:numPr>
          <w:ilvl w:val="0"/>
          <w:numId w:val="6"/>
        </w:numPr>
        <w:tabs>
          <w:tab w:val="left" w:pos="567"/>
        </w:tabs>
        <w:spacing w:line="20" w:lineRule="atLeast"/>
        <w:contextualSpacing/>
        <w:rPr>
          <w:rFonts w:asciiTheme="minorHAnsi" w:hAnsiTheme="minorHAnsi" w:cstheme="minorHAnsi"/>
          <w:color w:val="auto"/>
          <w:lang w:val="en-GB"/>
        </w:rPr>
      </w:pPr>
      <w:bookmarkStart w:id="76" w:name="_Ref39658218"/>
      <w:bookmarkStart w:id="77" w:name="_Ref39658226"/>
      <w:bookmarkStart w:id="78" w:name="_Ref39658248"/>
      <w:bookmarkStart w:id="79" w:name="_Ref39658251"/>
      <w:bookmarkStart w:id="80" w:name="_Toc48053177"/>
      <w:bookmarkStart w:id="81" w:name="_Toc202257447"/>
      <w:bookmarkEnd w:id="74"/>
      <w:r w:rsidRPr="00B34D55">
        <w:rPr>
          <w:rFonts w:asciiTheme="minorHAnsi" w:hAnsiTheme="minorHAnsi" w:cstheme="minorHAnsi"/>
          <w:color w:val="auto"/>
          <w:lang w:val="en-GB"/>
        </w:rPr>
        <w:t>Electronic Auction</w:t>
      </w:r>
      <w:bookmarkEnd w:id="76"/>
      <w:bookmarkEnd w:id="77"/>
      <w:bookmarkEnd w:id="78"/>
      <w:bookmarkEnd w:id="79"/>
      <w:bookmarkEnd w:id="80"/>
      <w:bookmarkEnd w:id="81"/>
    </w:p>
    <w:p w14:paraId="37E1AF3C" w14:textId="79415D73" w:rsidR="000F0295" w:rsidRPr="00A96B13" w:rsidRDefault="00465055" w:rsidP="00465055">
      <w:pPr>
        <w:pStyle w:val="ListParagraph"/>
        <w:numPr>
          <w:ilvl w:val="1"/>
          <w:numId w:val="6"/>
        </w:numPr>
        <w:spacing w:after="0" w:line="240" w:lineRule="auto"/>
        <w:ind w:left="709" w:hanging="709"/>
        <w:jc w:val="both"/>
        <w:rPr>
          <w:rFonts w:cstheme="minorHAnsi"/>
          <w:lang w:val="en-GB"/>
        </w:rPr>
      </w:pPr>
      <w:r w:rsidRPr="00465055">
        <w:rPr>
          <w:rFonts w:cstheme="minorHAnsi"/>
          <w:lang w:val="en-GB"/>
        </w:rPr>
        <w:t>If the contracting authority intends to apply an electronic auction, the conditions and procedure for its application shall be specified in the Special Procurement Conditions</w:t>
      </w:r>
      <w:r w:rsidR="0053390F" w:rsidRPr="00A96B13">
        <w:rPr>
          <w:rFonts w:cstheme="minorHAnsi"/>
          <w:lang w:val="en-GB"/>
        </w:rPr>
        <w:t>.</w:t>
      </w:r>
    </w:p>
    <w:p w14:paraId="444AFC52" w14:textId="7F85B3A5" w:rsidR="00BB30D9" w:rsidRPr="00A96B13" w:rsidRDefault="00465055" w:rsidP="00465055">
      <w:pPr>
        <w:pStyle w:val="Heading1"/>
        <w:numPr>
          <w:ilvl w:val="0"/>
          <w:numId w:val="6"/>
        </w:numPr>
        <w:tabs>
          <w:tab w:val="left" w:pos="567"/>
        </w:tabs>
        <w:spacing w:line="20" w:lineRule="atLeast"/>
        <w:contextualSpacing/>
        <w:rPr>
          <w:rFonts w:asciiTheme="minorHAnsi" w:hAnsiTheme="minorHAnsi" w:cstheme="minorHAnsi"/>
          <w:color w:val="auto"/>
          <w:lang w:val="en-GB"/>
        </w:rPr>
      </w:pPr>
      <w:bookmarkStart w:id="82" w:name="_Toc202257448"/>
      <w:r w:rsidRPr="00465055">
        <w:rPr>
          <w:rFonts w:asciiTheme="minorHAnsi" w:hAnsiTheme="minorHAnsi" w:cstheme="minorHAnsi"/>
          <w:color w:val="auto"/>
          <w:lang w:val="en-GB"/>
        </w:rPr>
        <w:t>Evaluation of Tenders</w:t>
      </w:r>
      <w:bookmarkEnd w:id="82"/>
    </w:p>
    <w:p w14:paraId="2B60ED15" w14:textId="2BA9DEF2" w:rsidR="00465055" w:rsidRPr="00465055" w:rsidRDefault="00465055" w:rsidP="00465055">
      <w:pPr>
        <w:pStyle w:val="ListParagraph"/>
        <w:numPr>
          <w:ilvl w:val="1"/>
          <w:numId w:val="6"/>
        </w:numPr>
        <w:spacing w:line="240" w:lineRule="auto"/>
        <w:ind w:left="709" w:hanging="709"/>
        <w:jc w:val="both"/>
        <w:rPr>
          <w:lang w:val="en-GB"/>
        </w:rPr>
      </w:pPr>
      <w:r w:rsidRPr="00465055">
        <w:rPr>
          <w:lang w:val="en-GB"/>
        </w:rPr>
        <w:t>The contracting authority shall evaluate tenders and establish the ranking of tenders in accordance with the criteria and procedure set out in the procurement conditions.</w:t>
      </w:r>
    </w:p>
    <w:p w14:paraId="413A6100" w14:textId="02452170" w:rsidR="00465055" w:rsidRPr="00465055" w:rsidRDefault="00465055" w:rsidP="00465055">
      <w:pPr>
        <w:pStyle w:val="ListParagraph"/>
        <w:numPr>
          <w:ilvl w:val="1"/>
          <w:numId w:val="6"/>
        </w:numPr>
        <w:spacing w:line="240" w:lineRule="auto"/>
        <w:ind w:left="709" w:hanging="709"/>
        <w:jc w:val="both"/>
        <w:rPr>
          <w:lang w:val="en-GB"/>
        </w:rPr>
      </w:pPr>
      <w:r w:rsidRPr="00465055">
        <w:rPr>
          <w:lang w:val="en-GB"/>
        </w:rPr>
        <w:t>Tenders shall be evaluated by the Commission. Experts (specialists in the subject matter) may be engaged to assess the technical aspects of the tenders. Tenders shall be evaluated without the participation of suppliers and/or their authorised representatives.</w:t>
      </w:r>
    </w:p>
    <w:p w14:paraId="034DCCA4" w14:textId="2AB4C96E" w:rsidR="00465055" w:rsidRPr="00465055" w:rsidRDefault="00465055" w:rsidP="00465055">
      <w:pPr>
        <w:pStyle w:val="ListParagraph"/>
        <w:numPr>
          <w:ilvl w:val="1"/>
          <w:numId w:val="6"/>
        </w:numPr>
        <w:spacing w:line="240" w:lineRule="auto"/>
        <w:ind w:left="709" w:hanging="709"/>
        <w:jc w:val="both"/>
        <w:rPr>
          <w:lang w:val="en-GB"/>
        </w:rPr>
      </w:pPr>
      <w:r w:rsidRPr="00465055">
        <w:rPr>
          <w:lang w:val="en-GB"/>
        </w:rPr>
        <w:t>After the initial opening of tenders, the contracting authority shall:</w:t>
      </w:r>
    </w:p>
    <w:p w14:paraId="39903BE2" w14:textId="39A9CD62" w:rsidR="00465055" w:rsidRPr="00465055" w:rsidRDefault="00465055" w:rsidP="00465055">
      <w:pPr>
        <w:pStyle w:val="ListParagraph"/>
        <w:numPr>
          <w:ilvl w:val="2"/>
          <w:numId w:val="6"/>
        </w:numPr>
        <w:spacing w:line="240" w:lineRule="auto"/>
        <w:ind w:left="709" w:hanging="709"/>
        <w:jc w:val="both"/>
        <w:rPr>
          <w:lang w:val="en-GB"/>
        </w:rPr>
      </w:pPr>
      <w:r w:rsidRPr="00465055">
        <w:rPr>
          <w:lang w:val="en-GB"/>
        </w:rPr>
        <w:t>Assess whether the tenders comply with the requirements set out in the procurement documents that are not related to the subject matter of the procurement, including provisions on the submission of alternative tenders;</w:t>
      </w:r>
    </w:p>
    <w:p w14:paraId="1EC74A37" w14:textId="6133BB73" w:rsidR="00465055" w:rsidRPr="00465055" w:rsidRDefault="00465055" w:rsidP="00465055">
      <w:pPr>
        <w:pStyle w:val="ListParagraph"/>
        <w:numPr>
          <w:ilvl w:val="2"/>
          <w:numId w:val="6"/>
        </w:numPr>
        <w:spacing w:line="240" w:lineRule="auto"/>
        <w:ind w:left="709" w:hanging="709"/>
        <w:jc w:val="both"/>
        <w:rPr>
          <w:lang w:val="en-GB"/>
        </w:rPr>
      </w:pPr>
      <w:r w:rsidRPr="00465055">
        <w:rPr>
          <w:lang w:val="en-GB"/>
        </w:rPr>
        <w:t xml:space="preserve">If the contracting authority has established grounds for exclusion and/or qualification requirements and/or requires compliance with quality and/or environmental management system standards, it shall verify, based on the ESPD, whether the supplier (and, where applicable, the economic operators on whose capacities it relies and subcontractors) does not fall under the exclusion grounds set out in the Special Procurement Conditions and meets the qualification requirements and, where applicable, the quality and environmental management system standards. The contracting authority shall make a decision on each supplier’s compliance and notify each supplier in writing of the results within the time limit specified in the Special Procurement Conditions, providing justification for its decisions. Only those suppliers who are not subject to exclusion grounds and who meet the qualification requirements and, where applicable, the quality and/or </w:t>
      </w:r>
      <w:r w:rsidRPr="00465055">
        <w:rPr>
          <w:lang w:val="en-GB"/>
        </w:rPr>
        <w:lastRenderedPageBreak/>
        <w:t>environmental management system standards and non-discriminatory rules may proceed to the next stages of the procurement procedure;</w:t>
      </w:r>
    </w:p>
    <w:p w14:paraId="10C033FD" w14:textId="5F33FD2D" w:rsidR="00465055" w:rsidRPr="00465055" w:rsidRDefault="00465055" w:rsidP="00465055">
      <w:pPr>
        <w:pStyle w:val="ListParagraph"/>
        <w:numPr>
          <w:ilvl w:val="2"/>
          <w:numId w:val="6"/>
        </w:numPr>
        <w:spacing w:line="240" w:lineRule="auto"/>
        <w:ind w:left="709" w:hanging="709"/>
        <w:jc w:val="both"/>
        <w:rPr>
          <w:lang w:val="en-GB"/>
        </w:rPr>
      </w:pPr>
      <w:r w:rsidRPr="00465055">
        <w:rPr>
          <w:lang w:val="en-GB"/>
        </w:rPr>
        <w:t>Examine, evaluate, and compare the tenders submitted by participants in accordance with the provisions of the procurement conditions. Where tenders are evaluated based on the price or cost-to-quality ratio and the technical characteristics selected for evaluation are not quantifiable, the contracting authority shall first verify and evaluate only the technical data of the tenders, inform suppliers of the results (without disclosing information about other suppliers), and then perform an overall evaluation of the tender, taking into account the price;</w:t>
      </w:r>
    </w:p>
    <w:p w14:paraId="1989B992" w14:textId="6C3913B4" w:rsidR="00465055" w:rsidRPr="00465055" w:rsidRDefault="00465055" w:rsidP="00465055">
      <w:pPr>
        <w:pStyle w:val="ListParagraph"/>
        <w:numPr>
          <w:ilvl w:val="2"/>
          <w:numId w:val="6"/>
        </w:numPr>
        <w:spacing w:line="240" w:lineRule="auto"/>
        <w:ind w:left="709" w:hanging="709"/>
        <w:jc w:val="both"/>
        <w:rPr>
          <w:lang w:val="en-GB"/>
        </w:rPr>
      </w:pPr>
      <w:r w:rsidRPr="00465055">
        <w:rPr>
          <w:lang w:val="en-GB"/>
        </w:rPr>
        <w:t>Conduct the electronic auction (if applicable);</w:t>
      </w:r>
    </w:p>
    <w:p w14:paraId="5BEC4CC7" w14:textId="411C7FBA" w:rsidR="00465055" w:rsidRPr="00465055" w:rsidRDefault="00465055" w:rsidP="00465055">
      <w:pPr>
        <w:pStyle w:val="ListParagraph"/>
        <w:numPr>
          <w:ilvl w:val="2"/>
          <w:numId w:val="6"/>
        </w:numPr>
        <w:spacing w:line="240" w:lineRule="auto"/>
        <w:ind w:left="709" w:hanging="709"/>
        <w:jc w:val="both"/>
        <w:rPr>
          <w:lang w:val="en-GB"/>
        </w:rPr>
      </w:pPr>
      <w:r w:rsidRPr="00465055">
        <w:rPr>
          <w:lang w:val="en-GB"/>
        </w:rPr>
        <w:t>Assess whether the prices and/or costs proposed by suppliers are excessively high and unacceptable to the contracting authority. The provisions of Article 45(1)(5) of the VPĮ shall apply;</w:t>
      </w:r>
    </w:p>
    <w:p w14:paraId="24AF8729" w14:textId="3E7FD015" w:rsidR="00465055" w:rsidRPr="00465055" w:rsidRDefault="00465055" w:rsidP="00465055">
      <w:pPr>
        <w:pStyle w:val="ListParagraph"/>
        <w:numPr>
          <w:ilvl w:val="2"/>
          <w:numId w:val="6"/>
        </w:numPr>
        <w:spacing w:line="240" w:lineRule="auto"/>
        <w:ind w:left="709" w:hanging="709"/>
        <w:jc w:val="both"/>
        <w:rPr>
          <w:lang w:val="en-GB"/>
        </w:rPr>
      </w:pPr>
      <w:r w:rsidRPr="00465055">
        <w:rPr>
          <w:lang w:val="en-GB"/>
        </w:rPr>
        <w:t>Verify whether an abnormally low price has been proposed. If the price and/or costs appear abnormally low, the contracting authority shall contact the supplier via CVP IS messaging tools (in simplified procurement, it may contact all suppliers or only the one who submitted the most economically advantageous tender) and request justification of the price and/or costs of the procurement object or its components within a reasonable time limit;</w:t>
      </w:r>
    </w:p>
    <w:p w14:paraId="600B854C" w14:textId="68CFEF65" w:rsidR="00465055" w:rsidRPr="00465055" w:rsidRDefault="00465055" w:rsidP="00465055">
      <w:pPr>
        <w:pStyle w:val="ListParagraph"/>
        <w:numPr>
          <w:ilvl w:val="2"/>
          <w:numId w:val="6"/>
        </w:numPr>
        <w:spacing w:line="240" w:lineRule="auto"/>
        <w:ind w:left="709" w:hanging="709"/>
        <w:jc w:val="both"/>
        <w:rPr>
          <w:lang w:val="en-GB"/>
        </w:rPr>
      </w:pPr>
      <w:r w:rsidRPr="00465055">
        <w:rPr>
          <w:lang w:val="en-GB"/>
        </w:rPr>
        <w:t>Request the supplier who submitted the most economically advantageous tender to provide the relevant documents confirming the information stated in the ESPD, if such documents were not previously requested or evaluated during earlier stages of the procurement procedure and/or are not required under the procurement conditions.</w:t>
      </w:r>
    </w:p>
    <w:p w14:paraId="30C3A8A0" w14:textId="4BE4E51F" w:rsidR="00465055" w:rsidRPr="00465055" w:rsidRDefault="00465055" w:rsidP="00465055">
      <w:pPr>
        <w:pStyle w:val="ListParagraph"/>
        <w:numPr>
          <w:ilvl w:val="1"/>
          <w:numId w:val="6"/>
        </w:numPr>
        <w:spacing w:line="240" w:lineRule="auto"/>
        <w:ind w:left="709" w:hanging="709"/>
        <w:jc w:val="both"/>
        <w:rPr>
          <w:lang w:val="en-GB"/>
        </w:rPr>
      </w:pPr>
      <w:r w:rsidRPr="00465055">
        <w:rPr>
          <w:lang w:val="en-GB"/>
        </w:rPr>
        <w:t xml:space="preserve">If the supplier has submitted inaccurate, incomplete, or incorrect documents or data regarding compliance with the procurement requirements, or if such documents or data are missing, the contracting authority may (where this does not violate the principles of equal treatment and transparency) request the supplier to clarify, supplement, or explain the documents or data within a reasonable time limit. Clarifications, explanations, or supplements must comply with the rules </w:t>
      </w:r>
      <w:r w:rsidR="007A6805">
        <w:rPr>
          <w:rStyle w:val="FootnoteReference"/>
          <w:lang w:val="en-GB"/>
        </w:rPr>
        <w:footnoteReference w:id="4"/>
      </w:r>
      <w:r w:rsidRPr="00465055">
        <w:rPr>
          <w:lang w:val="en-GB"/>
        </w:rPr>
        <w:t>established by the Public Procurement Office.</w:t>
      </w:r>
    </w:p>
    <w:p w14:paraId="68534D79" w14:textId="6A73AFB8" w:rsidR="00465055" w:rsidRDefault="00465055" w:rsidP="00465055">
      <w:pPr>
        <w:pStyle w:val="ListParagraph"/>
        <w:numPr>
          <w:ilvl w:val="1"/>
          <w:numId w:val="6"/>
        </w:numPr>
        <w:spacing w:line="240" w:lineRule="auto"/>
        <w:ind w:left="709" w:hanging="709"/>
        <w:jc w:val="both"/>
        <w:rPr>
          <w:lang w:val="en-GB"/>
        </w:rPr>
      </w:pPr>
      <w:r w:rsidRPr="00465055">
        <w:rPr>
          <w:lang w:val="en-GB"/>
        </w:rPr>
        <w:t>The contracting authority may decide not to evaluate the entire tender if, upon reviewing part of it, it determines that the tender must be rejected under the procurement conditions (this provision does not apply if the contracting authority intends to use the negotiated procedure without prior publication under Article 63(1)(2) of the VPĮ, or if the price indicated in the supplier’s tender exceeds the allocated budget and the most economically advantageous tender is selected based on cost or the cost-to-quality ratio, and the procurement documents do not specify the allocated budget amount—except where all tenders are rejected).</w:t>
      </w:r>
    </w:p>
    <w:p w14:paraId="682293E7" w14:textId="11966C26" w:rsidR="00E37239" w:rsidRPr="00A96B13" w:rsidRDefault="008C1049" w:rsidP="00465055">
      <w:pPr>
        <w:pStyle w:val="Heading1"/>
        <w:numPr>
          <w:ilvl w:val="0"/>
          <w:numId w:val="6"/>
        </w:numPr>
        <w:spacing w:line="20" w:lineRule="atLeast"/>
        <w:ind w:left="0" w:firstLine="0"/>
        <w:contextualSpacing/>
        <w:rPr>
          <w:rFonts w:asciiTheme="minorHAnsi" w:eastAsiaTheme="minorHAnsi" w:hAnsiTheme="minorHAnsi" w:cstheme="minorHAnsi"/>
          <w:iCs/>
          <w:color w:val="auto"/>
          <w:lang w:val="en-GB"/>
        </w:rPr>
      </w:pPr>
      <w:bookmarkStart w:id="83" w:name="_Toc202257449"/>
      <w:r w:rsidRPr="008C1049">
        <w:rPr>
          <w:rFonts w:asciiTheme="minorHAnsi" w:hAnsiTheme="minorHAnsi" w:cstheme="minorHAnsi"/>
          <w:color w:val="auto"/>
          <w:lang w:val="en-GB"/>
        </w:rPr>
        <w:t>Grounds for Rejection of Tenders</w:t>
      </w:r>
      <w:bookmarkEnd w:id="83"/>
    </w:p>
    <w:p w14:paraId="4BA5B629" w14:textId="74AE6FD1" w:rsidR="00545F26" w:rsidRPr="00545F26" w:rsidRDefault="00545F26" w:rsidP="00545F26">
      <w:pPr>
        <w:pStyle w:val="ListParagraph"/>
        <w:numPr>
          <w:ilvl w:val="1"/>
          <w:numId w:val="6"/>
        </w:numPr>
        <w:tabs>
          <w:tab w:val="left" w:pos="1418"/>
        </w:tabs>
        <w:spacing w:after="120" w:line="20" w:lineRule="atLeast"/>
        <w:jc w:val="both"/>
        <w:rPr>
          <w:rFonts w:cstheme="minorHAnsi"/>
          <w:lang w:val="en-GB"/>
        </w:rPr>
      </w:pPr>
      <w:r w:rsidRPr="00545F26">
        <w:rPr>
          <w:rFonts w:cstheme="minorHAnsi"/>
          <w:lang w:val="en-GB"/>
        </w:rPr>
        <w:t>A supplier’s tender shall be rejected and the supplier excluded from the procurement procedure if any of the following conditions apply:</w:t>
      </w:r>
    </w:p>
    <w:p w14:paraId="48BEAFA9" w14:textId="5CC7132C"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supplier fails to extend the validity of the tender upon request by the Commission;</w:t>
      </w:r>
    </w:p>
    <w:p w14:paraId="16E8E25A" w14:textId="1D9058C9"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Pr>
          <w:rFonts w:cstheme="minorHAnsi"/>
          <w:lang w:val="en-GB"/>
        </w:rPr>
        <w:t>T</w:t>
      </w:r>
      <w:r w:rsidRPr="00545F26">
        <w:rPr>
          <w:rFonts w:cstheme="minorHAnsi"/>
          <w:lang w:val="en-GB"/>
        </w:rPr>
        <w:t>he supplier fails to submit the decryption password before the start of the tender opening procedure;</w:t>
      </w:r>
    </w:p>
    <w:p w14:paraId="64471F2B" w14:textId="5F682982"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supplier must be excluded in accordance with the provisions on exclusion grounds set out in the procurement conditions, including cases where the supplier relies on the capacities of an economic operator or engages a subcontractor who is subject to exclusion grounds, and the supplier fails to replace such an entity with one not subject to exclusion grounds as instructed by the contracting authority;</w:t>
      </w:r>
    </w:p>
    <w:p w14:paraId="2D3693F4" w14:textId="0A17A7CE"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 xml:space="preserve">The supplier does not meet the qualification requirements set out in the Special Procurement Conditions and/or, where applicable, the quality and environmental management system standards, or the economic </w:t>
      </w:r>
      <w:r w:rsidRPr="00545F26">
        <w:rPr>
          <w:rFonts w:cstheme="minorHAnsi"/>
          <w:lang w:val="en-GB"/>
        </w:rPr>
        <w:lastRenderedPageBreak/>
        <w:t>operator on whose capacities the supplier relies does not meet the qualification requirements and is not replaced with a compliant entity as instructed by the contracting authority;</w:t>
      </w:r>
    </w:p>
    <w:p w14:paraId="484377F6" w14:textId="6F5B5474"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supplier fails to clarify, supplement, or explain its tender within the time limit set by the contracting authority;</w:t>
      </w:r>
    </w:p>
    <w:p w14:paraId="30F6BA60" w14:textId="28D69DD6"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supplier’s clarification, supplement, or explanation results in a material change to the tender;</w:t>
      </w:r>
    </w:p>
    <w:p w14:paraId="5EEAC98C" w14:textId="0A590AD5"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tender does not comply with the procurement documents and its deficiencies cannot be rectified in accordance with the rules established by the Public Procurement Office</w:t>
      </w:r>
      <w:r w:rsidR="003B690E">
        <w:rPr>
          <w:rStyle w:val="FootnoteReference"/>
          <w:rFonts w:cstheme="minorHAnsi"/>
          <w:lang w:val="en-GB"/>
        </w:rPr>
        <w:footnoteReference w:id="5"/>
      </w:r>
      <w:r w:rsidRPr="00545F26">
        <w:rPr>
          <w:rFonts w:cstheme="minorHAnsi"/>
          <w:lang w:val="en-GB"/>
        </w:rPr>
        <w:t>;</w:t>
      </w:r>
    </w:p>
    <w:p w14:paraId="50AEEDCD" w14:textId="52EEA45F"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supplier fails to join the electronic auction (does not click the “Submit Tender” button) and/or does not confirm the initial auction price. The supplier submitted a valid initial tender but later refused to participate in the electronic auction (by responding negatively or not responding at all) (where an electronic auction is applied);</w:t>
      </w:r>
    </w:p>
    <w:p w14:paraId="438AE67E" w14:textId="6C473E49"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price indicated in the tender is excessively high and unacceptable to the contracting authority, except in cases provided for in Article 45(1)(5) of the VPĮ. If the most economically advantageous tender is rejected on this ground and the procurement documents do not specify the allocated budget, no other tenders may be declared successful;</w:t>
      </w:r>
    </w:p>
    <w:p w14:paraId="59219F84" w14:textId="1EFE759C"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supplier fails to correct arithmetic errors by the deadline or corrects them contrary to the pricing rules applicable to the contract;</w:t>
      </w:r>
    </w:p>
    <w:p w14:paraId="3F88F0D4" w14:textId="6D06EFD0"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tender contains an abnormally low price and/or costs, and the supplier fails to provide adequate justification for the proposed price and/or costs;</w:t>
      </w:r>
    </w:p>
    <w:p w14:paraId="25187E68" w14:textId="0F26B5ED"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tender contains an abnormally low price and/or costs that do not comply with the environmental, social, and labour law obligations referred to in Article 17(2)(2) of the VPĮ;</w:t>
      </w:r>
    </w:p>
    <w:p w14:paraId="6017D5C4" w14:textId="18689564"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abnormally low price and/or costs are due to the supplier having received state aid, and the supplier fails to prove within a reasonable time limit set by the contracting authority that the aid was granted lawfully. If the tender is rejected on this ground, the contracting authority shall notify the European Commission. State aid is defined as any measure meeting the criteria set out in Article 107(1) of the Treaty on the Functioning of the European Union;</w:t>
      </w:r>
    </w:p>
    <w:p w14:paraId="3592D57E" w14:textId="4723261E"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It is established that the tender of the supplier who submitted the most economically advantageous offer does not comply with the environmental, social, and labour law obligations referred to in Article 17(2)(2) of the VPĮ;</w:t>
      </w:r>
    </w:p>
    <w:p w14:paraId="0F4AB573" w14:textId="649FEA28"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requirements related to national security set out in the Special Procurement Conditions are not met (where applicable);</w:t>
      </w:r>
    </w:p>
    <w:p w14:paraId="1C856A98" w14:textId="7EC0E0E1"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supplier does not meet the requirements established in the Regulation;</w:t>
      </w:r>
    </w:p>
    <w:p w14:paraId="39C39550" w14:textId="28A43ED4"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Government of the Republic of Lithuania has adopted a decision confirming that the intended transaction does not comply with national security interests under the Law on the Protection of Objects Important for Ensuring National Security (where applicable);</w:t>
      </w:r>
    </w:p>
    <w:p w14:paraId="0D39AE37" w14:textId="15ACB782"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supplier lacks the required professional capacity, and the contracting authority identifies a conflict of interest that may adversely affect contract performance;</w:t>
      </w:r>
    </w:p>
    <w:p w14:paraId="5739C56F" w14:textId="16B0DC98" w:rsidR="00545F26" w:rsidRPr="00545F26" w:rsidRDefault="00545F26" w:rsidP="00545F26">
      <w:pPr>
        <w:pStyle w:val="ListParagraph"/>
        <w:numPr>
          <w:ilvl w:val="2"/>
          <w:numId w:val="6"/>
        </w:numPr>
        <w:tabs>
          <w:tab w:val="left" w:pos="1418"/>
        </w:tabs>
        <w:spacing w:after="120" w:line="20" w:lineRule="atLeast"/>
        <w:jc w:val="both"/>
        <w:rPr>
          <w:rFonts w:cstheme="minorHAnsi"/>
          <w:lang w:val="en-GB"/>
        </w:rPr>
      </w:pPr>
      <w:r w:rsidRPr="00545F26">
        <w:rPr>
          <w:rFonts w:cstheme="minorHAnsi"/>
          <w:lang w:val="en-GB"/>
        </w:rPr>
        <w:t>The contracting authority may reject tenders on other grounds specified in the Special Procurement Conditions.</w:t>
      </w:r>
    </w:p>
    <w:p w14:paraId="5B5736C2" w14:textId="4FF7268C" w:rsidR="00545F26" w:rsidRDefault="00545F26" w:rsidP="00545F26">
      <w:pPr>
        <w:pStyle w:val="ListParagraph"/>
        <w:numPr>
          <w:ilvl w:val="1"/>
          <w:numId w:val="6"/>
        </w:numPr>
        <w:tabs>
          <w:tab w:val="left" w:pos="1418"/>
        </w:tabs>
        <w:spacing w:after="120" w:line="20" w:lineRule="atLeast"/>
        <w:jc w:val="both"/>
        <w:rPr>
          <w:rFonts w:cstheme="minorHAnsi"/>
          <w:lang w:val="en-GB"/>
        </w:rPr>
      </w:pPr>
      <w:r w:rsidRPr="00545F26">
        <w:rPr>
          <w:rFonts w:cstheme="minorHAnsi"/>
          <w:lang w:val="en-GB"/>
        </w:rPr>
        <w:t>The supplier shall be informed in writing via CVP IS of the rejection of its tender and the reasons for such rejection.</w:t>
      </w:r>
    </w:p>
    <w:p w14:paraId="2CAA6A97" w14:textId="6AF79DAE" w:rsidR="00C36A61" w:rsidRPr="00A96B13" w:rsidRDefault="0052430E" w:rsidP="0052430E">
      <w:pPr>
        <w:pStyle w:val="Heading1"/>
        <w:numPr>
          <w:ilvl w:val="0"/>
          <w:numId w:val="6"/>
        </w:numPr>
        <w:tabs>
          <w:tab w:val="left" w:pos="567"/>
        </w:tabs>
        <w:spacing w:line="20" w:lineRule="atLeast"/>
        <w:contextualSpacing/>
        <w:rPr>
          <w:rFonts w:asciiTheme="minorHAnsi" w:hAnsiTheme="minorHAnsi" w:cstheme="minorHAnsi"/>
          <w:color w:val="auto"/>
          <w:lang w:val="en-GB"/>
        </w:rPr>
      </w:pPr>
      <w:bookmarkStart w:id="84" w:name="_Toc202257450"/>
      <w:r w:rsidRPr="0052430E">
        <w:rPr>
          <w:rFonts w:asciiTheme="minorHAnsi" w:hAnsiTheme="minorHAnsi" w:cstheme="minorHAnsi"/>
          <w:color w:val="auto"/>
          <w:lang w:val="en-GB"/>
        </w:rPr>
        <w:lastRenderedPageBreak/>
        <w:t>Ranking of Tenders and Determination of the Winning Tender</w:t>
      </w:r>
      <w:bookmarkEnd w:id="84"/>
    </w:p>
    <w:p w14:paraId="5F15348F" w14:textId="2EC055A5" w:rsidR="0052430E" w:rsidRPr="0052430E" w:rsidRDefault="0052430E" w:rsidP="005B2E77">
      <w:pPr>
        <w:pStyle w:val="ListParagraph"/>
        <w:numPr>
          <w:ilvl w:val="1"/>
          <w:numId w:val="6"/>
        </w:numPr>
        <w:spacing w:after="0" w:line="20" w:lineRule="atLeast"/>
        <w:ind w:left="709" w:hanging="709"/>
        <w:jc w:val="both"/>
        <w:rPr>
          <w:lang w:val="en-GB"/>
        </w:rPr>
      </w:pPr>
      <w:r w:rsidRPr="0052430E">
        <w:rPr>
          <w:lang w:val="en-GB"/>
        </w:rPr>
        <w:t>After examining, evaluating, and comparing the submitted tenders, the contracting authority shall establish a ranking of tenders (except in cases where only one supplier has submitted a tender or only one supplier remains after evaluation). The ranking shall include all non-rejected tenders, and the contracting authority shall determine the winning tender and make a decision regarding the conclusion of the contract.</w:t>
      </w:r>
    </w:p>
    <w:p w14:paraId="2ACAB82F" w14:textId="17721E20" w:rsidR="0052430E" w:rsidRPr="0052430E" w:rsidRDefault="0052430E" w:rsidP="005B2E77">
      <w:pPr>
        <w:pStyle w:val="ListParagraph"/>
        <w:numPr>
          <w:ilvl w:val="1"/>
          <w:numId w:val="6"/>
        </w:numPr>
        <w:spacing w:after="0" w:line="20" w:lineRule="atLeast"/>
        <w:ind w:left="709" w:hanging="709"/>
        <w:jc w:val="both"/>
        <w:rPr>
          <w:lang w:val="en-GB"/>
        </w:rPr>
      </w:pPr>
      <w:r w:rsidRPr="0052430E">
        <w:rPr>
          <w:lang w:val="en-GB"/>
        </w:rPr>
        <w:t>The ranking of tenders shall be established in descending order of economic advantage. If two or more tenders are equally economically advantageous, the supplier whose tender was submitted earliest via the CVP IS shall be ranked higher.</w:t>
      </w:r>
    </w:p>
    <w:p w14:paraId="3E089D38" w14:textId="77777777" w:rsidR="0052430E" w:rsidRPr="0052430E" w:rsidRDefault="0052430E" w:rsidP="005B2E77">
      <w:pPr>
        <w:spacing w:after="0" w:line="20" w:lineRule="atLeast"/>
        <w:ind w:left="709" w:hanging="709"/>
        <w:jc w:val="both"/>
        <w:rPr>
          <w:lang w:val="en-GB"/>
        </w:rPr>
      </w:pPr>
    </w:p>
    <w:p w14:paraId="6B844562" w14:textId="1B6EB19E" w:rsidR="0052430E" w:rsidRPr="0052430E" w:rsidRDefault="0052430E" w:rsidP="005B2E77">
      <w:pPr>
        <w:pStyle w:val="ListParagraph"/>
        <w:numPr>
          <w:ilvl w:val="1"/>
          <w:numId w:val="6"/>
        </w:numPr>
        <w:spacing w:after="0" w:line="20" w:lineRule="atLeast"/>
        <w:ind w:left="709" w:hanging="709"/>
        <w:jc w:val="both"/>
        <w:rPr>
          <w:lang w:val="en-GB"/>
        </w:rPr>
      </w:pPr>
      <w:r w:rsidRPr="0052430E">
        <w:rPr>
          <w:lang w:val="en-GB"/>
        </w:rPr>
        <w:t>Before determining the winning tender, the contracting authority shall require the supplier who submitted the most economically advantageous tender to provide up-to-date documents confirming the absence of exclusion grounds, compliance with the qualification requirements set out in the procurement conditions, and, where applicable, compliance with quality and/or environmental management system standards—unless such documents were already requested and assessed in earlier stages of the procurement procedure and remain valid, or unless the procurement conditions specify that such documents are not required. The contracting authority shall also assess whether the tender of the supplier who submitted the most economically advantageous offer should be rejected for any other reason.</w:t>
      </w:r>
    </w:p>
    <w:p w14:paraId="263D02F2" w14:textId="49537F03" w:rsidR="0052430E" w:rsidRPr="0052430E" w:rsidRDefault="0052430E" w:rsidP="005B2E77">
      <w:pPr>
        <w:pStyle w:val="ListParagraph"/>
        <w:numPr>
          <w:ilvl w:val="1"/>
          <w:numId w:val="6"/>
        </w:numPr>
        <w:spacing w:after="0" w:line="20" w:lineRule="atLeast"/>
        <w:ind w:left="709" w:hanging="709"/>
        <w:jc w:val="both"/>
        <w:rPr>
          <w:lang w:val="en-GB"/>
        </w:rPr>
      </w:pPr>
      <w:r w:rsidRPr="0052430E">
        <w:rPr>
          <w:lang w:val="en-GB"/>
        </w:rPr>
        <w:t>If only one supplier has submitted a tender or only one supplier remains after evaluation, no ranking of tenders shall be established, and that tender shall be deemed the winning tender.</w:t>
      </w:r>
    </w:p>
    <w:p w14:paraId="04B49802" w14:textId="38DBAB56" w:rsidR="009641A6" w:rsidRPr="00013E42" w:rsidRDefault="009B7E7D" w:rsidP="00013E42">
      <w:pPr>
        <w:pStyle w:val="Heading1"/>
        <w:numPr>
          <w:ilvl w:val="0"/>
          <w:numId w:val="6"/>
        </w:numPr>
        <w:tabs>
          <w:tab w:val="left" w:pos="567"/>
        </w:tabs>
        <w:spacing w:line="20" w:lineRule="atLeast"/>
        <w:contextualSpacing/>
        <w:jc w:val="both"/>
        <w:rPr>
          <w:rFonts w:asciiTheme="minorHAnsi" w:hAnsiTheme="minorHAnsi" w:cstheme="minorHAnsi"/>
          <w:color w:val="auto"/>
          <w:lang w:val="en-GB"/>
        </w:rPr>
      </w:pPr>
      <w:bookmarkStart w:id="85" w:name="_Hlk91498524"/>
      <w:bookmarkStart w:id="86" w:name="_Toc202257451"/>
      <w:r w:rsidRPr="009B7E7D">
        <w:rPr>
          <w:rFonts w:asciiTheme="minorHAnsi" w:hAnsiTheme="minorHAnsi" w:cstheme="minorHAnsi"/>
          <w:color w:val="auto"/>
          <w:lang w:val="en-GB"/>
        </w:rPr>
        <w:t>Notification of Procurement Procedure Results</w:t>
      </w:r>
      <w:bookmarkEnd w:id="86"/>
    </w:p>
    <w:bookmarkEnd w:id="85"/>
    <w:p w14:paraId="7BAF4F91" w14:textId="6F4848A0" w:rsidR="009B7E7D" w:rsidRPr="009B7E7D" w:rsidRDefault="009B7E7D" w:rsidP="005B2E77">
      <w:pPr>
        <w:pStyle w:val="ListParagraph"/>
        <w:numPr>
          <w:ilvl w:val="1"/>
          <w:numId w:val="6"/>
        </w:numPr>
        <w:spacing w:after="0" w:line="20" w:lineRule="atLeast"/>
        <w:ind w:left="709" w:hanging="709"/>
        <w:jc w:val="both"/>
        <w:rPr>
          <w:rFonts w:eastAsia="Arial"/>
          <w:lang w:val="en-GB"/>
        </w:rPr>
      </w:pPr>
      <w:r w:rsidRPr="009B7E7D">
        <w:rPr>
          <w:rFonts w:eastAsia="Arial"/>
          <w:lang w:val="en-GB"/>
        </w:rPr>
        <w:t>The contracting authority shall, no later than within 3 working days from the determination of the winning tender, inform suppliers of the results of the procurement procedure via CVP IS, in accordance with the provisions of Article 58 of the Law on Public Procurement (VPĮ). The contracting authority must also inform suppliers of the reasons for any decision not to conclude the contract.</w:t>
      </w:r>
    </w:p>
    <w:p w14:paraId="0D8F80F7" w14:textId="77777777" w:rsidR="009B7E7D" w:rsidRPr="009B7E7D" w:rsidRDefault="009B7E7D" w:rsidP="005B2E77">
      <w:pPr>
        <w:pStyle w:val="ListParagraph"/>
        <w:numPr>
          <w:ilvl w:val="1"/>
          <w:numId w:val="6"/>
        </w:numPr>
        <w:spacing w:after="0" w:line="20" w:lineRule="atLeast"/>
        <w:ind w:left="709" w:hanging="709"/>
        <w:jc w:val="both"/>
        <w:rPr>
          <w:lang w:val="en-GB"/>
        </w:rPr>
      </w:pPr>
      <w:r w:rsidRPr="009B7E7D">
        <w:rPr>
          <w:rFonts w:eastAsia="Arial"/>
          <w:lang w:val="en-GB"/>
        </w:rPr>
        <w:t>Interested participants may, from the date of the contracting authority’s notification of the decision to determine the winning tender until the expiry of the standstill period, request the contracting authority to provide the winning tender. In such cases, the time limits set out in Article 102(1) of the VPĮ and the standstill period shall be extended by an additional period, calculated from the date the request to provide the winning tender is submitted to the contracting authority until the date the tender is provided to the interested participant. If the winning tender is provided on the same day the request is made, the time limits under Article 102(1) of the VPĮ and the standstill period shall be extended by one working day. The contracting authority may provide the winning tender to interested participants by supplying the information referred to in Clause 20.1.</w:t>
      </w:r>
      <w:bookmarkStart w:id="87" w:name="_Ref39425999"/>
      <w:bookmarkStart w:id="88" w:name="_Ref39426005"/>
      <w:bookmarkStart w:id="89" w:name="_Toc48053182"/>
    </w:p>
    <w:p w14:paraId="03F3E26D" w14:textId="536E2461" w:rsidR="0038274D" w:rsidRPr="009B7E7D" w:rsidRDefault="001C4AB8" w:rsidP="009B7E7D">
      <w:pPr>
        <w:pStyle w:val="Heading1"/>
        <w:numPr>
          <w:ilvl w:val="0"/>
          <w:numId w:val="6"/>
        </w:numPr>
        <w:tabs>
          <w:tab w:val="left" w:pos="567"/>
        </w:tabs>
        <w:spacing w:line="20" w:lineRule="atLeast"/>
        <w:contextualSpacing/>
        <w:jc w:val="both"/>
        <w:rPr>
          <w:rFonts w:asciiTheme="minorHAnsi" w:hAnsiTheme="minorHAnsi" w:cstheme="minorHAnsi"/>
          <w:color w:val="auto"/>
          <w:lang w:val="en-GB"/>
        </w:rPr>
      </w:pPr>
      <w:bookmarkStart w:id="90" w:name="_Toc202257452"/>
      <w:bookmarkEnd w:id="87"/>
      <w:bookmarkEnd w:id="88"/>
      <w:bookmarkEnd w:id="89"/>
      <w:r w:rsidRPr="001C4AB8">
        <w:rPr>
          <w:rFonts w:asciiTheme="minorHAnsi" w:hAnsiTheme="minorHAnsi" w:cstheme="minorHAnsi"/>
          <w:color w:val="auto"/>
          <w:lang w:val="en-GB"/>
        </w:rPr>
        <w:t>Contract Conclusion</w:t>
      </w:r>
      <w:bookmarkEnd w:id="90"/>
    </w:p>
    <w:p w14:paraId="69DE6EAF" w14:textId="591190E5" w:rsidR="001C4AB8" w:rsidRPr="001C4AB8" w:rsidRDefault="001C4AB8" w:rsidP="001C4AB8">
      <w:pPr>
        <w:pStyle w:val="ListParagraph"/>
        <w:numPr>
          <w:ilvl w:val="1"/>
          <w:numId w:val="6"/>
        </w:numPr>
        <w:shd w:val="clear" w:color="auto" w:fill="FFFFFF"/>
        <w:tabs>
          <w:tab w:val="left" w:pos="993"/>
        </w:tabs>
        <w:spacing w:after="0" w:line="240" w:lineRule="auto"/>
        <w:ind w:left="709" w:hanging="709"/>
        <w:jc w:val="both"/>
        <w:rPr>
          <w:lang w:val="en-GB"/>
        </w:rPr>
      </w:pPr>
      <w:r w:rsidRPr="001C4AB8">
        <w:rPr>
          <w:lang w:val="en-GB"/>
        </w:rPr>
        <w:t>A contract shall be concluded with the supplier whose tender has been recognised as the winning tender in accordance with the procedure established in the procurement conditions. If the procurement is divided into lots, contracts shall be concluded with the suppliers whose tenders have been recognised as winning tenders for each respective lot (the contracting authority may decide to conclude a single contract for the lots awarded to the same supplier).</w:t>
      </w:r>
    </w:p>
    <w:p w14:paraId="154920CB" w14:textId="11F08333" w:rsidR="001C4AB8" w:rsidRPr="001C4AB8" w:rsidRDefault="001C4AB8" w:rsidP="001C4AB8">
      <w:pPr>
        <w:pStyle w:val="ListParagraph"/>
        <w:numPr>
          <w:ilvl w:val="1"/>
          <w:numId w:val="6"/>
        </w:numPr>
        <w:shd w:val="clear" w:color="auto" w:fill="FFFFFF"/>
        <w:tabs>
          <w:tab w:val="left" w:pos="993"/>
        </w:tabs>
        <w:spacing w:after="0" w:line="240" w:lineRule="auto"/>
        <w:ind w:left="709" w:hanging="709"/>
        <w:jc w:val="both"/>
        <w:rPr>
          <w:lang w:val="en-GB"/>
        </w:rPr>
      </w:pPr>
      <w:r w:rsidRPr="001C4AB8">
        <w:rPr>
          <w:lang w:val="en-GB"/>
        </w:rPr>
        <w:lastRenderedPageBreak/>
        <w:t xml:space="preserve">The contract shall be concluded without delay, but not before the expiry of the standstill period specified in the Special Procurement Conditions, except in cases </w:t>
      </w:r>
      <w:proofErr w:type="gramStart"/>
      <w:r w:rsidRPr="001C4AB8">
        <w:rPr>
          <w:lang w:val="en-GB"/>
        </w:rPr>
        <w:t>where</w:t>
      </w:r>
      <w:proofErr w:type="gramEnd"/>
      <w:r w:rsidRPr="001C4AB8">
        <w:rPr>
          <w:lang w:val="en-GB"/>
        </w:rPr>
        <w:t>, under the provisions of the Law on Public Procurement (VPĮ), the standstill period may be waived. If the contracting authority receives a copy of a supplier’s request or a claim submitted to the court, it may not conclude the contract until the expiry of the standstill period specified in the Special Procurement Conditions or the time limits referred to in Article 103(2), Article 105(2)(3), and Article 105(3)(3) of the VPĮ, and until the contracting authority receives a court notification of:</w:t>
      </w:r>
    </w:p>
    <w:p w14:paraId="760740FC" w14:textId="3F1408DC" w:rsidR="001C4AB8" w:rsidRPr="001C4AB8" w:rsidRDefault="001C4AB8" w:rsidP="001C4AB8">
      <w:pPr>
        <w:pStyle w:val="ListParagraph"/>
        <w:numPr>
          <w:ilvl w:val="2"/>
          <w:numId w:val="6"/>
        </w:numPr>
        <w:shd w:val="clear" w:color="auto" w:fill="FFFFFF"/>
        <w:tabs>
          <w:tab w:val="left" w:pos="993"/>
        </w:tabs>
        <w:spacing w:after="0" w:line="240" w:lineRule="auto"/>
        <w:ind w:left="709" w:hanging="709"/>
        <w:jc w:val="both"/>
        <w:rPr>
          <w:lang w:val="en-GB"/>
        </w:rPr>
      </w:pPr>
      <w:r w:rsidRPr="001C4AB8">
        <w:rPr>
          <w:lang w:val="en-GB"/>
        </w:rPr>
        <w:t>A reasoned court order refusing to accept the claim;</w:t>
      </w:r>
    </w:p>
    <w:p w14:paraId="4A051F5D" w14:textId="7EA4AB72" w:rsidR="001C4AB8" w:rsidRPr="001C4AB8" w:rsidRDefault="001C4AB8" w:rsidP="001C4AB8">
      <w:pPr>
        <w:pStyle w:val="ListParagraph"/>
        <w:numPr>
          <w:ilvl w:val="2"/>
          <w:numId w:val="6"/>
        </w:numPr>
        <w:shd w:val="clear" w:color="auto" w:fill="FFFFFF"/>
        <w:tabs>
          <w:tab w:val="left" w:pos="993"/>
        </w:tabs>
        <w:spacing w:after="0" w:line="240" w:lineRule="auto"/>
        <w:ind w:left="709" w:hanging="709"/>
        <w:jc w:val="both"/>
        <w:rPr>
          <w:lang w:val="en-GB"/>
        </w:rPr>
      </w:pPr>
      <w:r w:rsidRPr="001C4AB8">
        <w:rPr>
          <w:lang w:val="en-GB"/>
        </w:rPr>
        <w:t>A reasoned court order rejecting the supplier’s request for interim measures, where such request was submitted before the claim;</w:t>
      </w:r>
    </w:p>
    <w:p w14:paraId="74F743C9" w14:textId="58D19E9B" w:rsidR="001C4AB8" w:rsidRPr="001C4AB8" w:rsidRDefault="001C4AB8" w:rsidP="001C4AB8">
      <w:pPr>
        <w:pStyle w:val="ListParagraph"/>
        <w:numPr>
          <w:ilvl w:val="2"/>
          <w:numId w:val="6"/>
        </w:numPr>
        <w:shd w:val="clear" w:color="auto" w:fill="FFFFFF"/>
        <w:tabs>
          <w:tab w:val="left" w:pos="993"/>
        </w:tabs>
        <w:spacing w:after="0" w:line="240" w:lineRule="auto"/>
        <w:ind w:left="709" w:hanging="709"/>
        <w:jc w:val="both"/>
        <w:rPr>
          <w:lang w:val="en-GB"/>
        </w:rPr>
      </w:pPr>
      <w:r w:rsidRPr="001C4AB8">
        <w:rPr>
          <w:lang w:val="en-GB"/>
        </w:rPr>
        <w:t>A court resolution accepting the claim without applying interim measures.</w:t>
      </w:r>
    </w:p>
    <w:p w14:paraId="3DFD3103" w14:textId="4445FD55" w:rsidR="001C4AB8" w:rsidRPr="001C4AB8" w:rsidRDefault="001C4AB8" w:rsidP="001C4AB8">
      <w:pPr>
        <w:pStyle w:val="ListParagraph"/>
        <w:numPr>
          <w:ilvl w:val="1"/>
          <w:numId w:val="6"/>
        </w:numPr>
        <w:shd w:val="clear" w:color="auto" w:fill="FFFFFF"/>
        <w:tabs>
          <w:tab w:val="left" w:pos="993"/>
        </w:tabs>
        <w:spacing w:after="0" w:line="240" w:lineRule="auto"/>
        <w:ind w:left="709" w:hanging="709"/>
        <w:jc w:val="both"/>
        <w:rPr>
          <w:lang w:val="en-GB"/>
        </w:rPr>
      </w:pPr>
      <w:r w:rsidRPr="001C4AB8">
        <w:rPr>
          <w:lang w:val="en-GB"/>
        </w:rPr>
        <w:t>The supplier whose tender has been recognised as the winning tender shall be invited in writing to conclude the contract and shall be informed of the deadline by which the contract must be signed.</w:t>
      </w:r>
    </w:p>
    <w:p w14:paraId="0F0C3F3C" w14:textId="2A3F43A0" w:rsidR="001C4AB8" w:rsidRPr="001C4AB8" w:rsidRDefault="001C4AB8" w:rsidP="001C4AB8">
      <w:pPr>
        <w:pStyle w:val="ListParagraph"/>
        <w:numPr>
          <w:ilvl w:val="1"/>
          <w:numId w:val="6"/>
        </w:numPr>
        <w:shd w:val="clear" w:color="auto" w:fill="FFFFFF"/>
        <w:tabs>
          <w:tab w:val="left" w:pos="993"/>
        </w:tabs>
        <w:spacing w:after="0" w:line="240" w:lineRule="auto"/>
        <w:ind w:left="709" w:hanging="709"/>
        <w:jc w:val="both"/>
        <w:rPr>
          <w:lang w:val="en-GB"/>
        </w:rPr>
      </w:pPr>
      <w:r w:rsidRPr="001C4AB8">
        <w:rPr>
          <w:lang w:val="en-GB"/>
        </w:rPr>
        <w:t>A supplier shall be deemed to have refused to conclude the contract if any of the following apply:</w:t>
      </w:r>
    </w:p>
    <w:p w14:paraId="63E288A8" w14:textId="77777777" w:rsidR="001C4AB8" w:rsidRPr="001C4AB8" w:rsidRDefault="001C4AB8" w:rsidP="001C4AB8">
      <w:pPr>
        <w:shd w:val="clear" w:color="auto" w:fill="FFFFFF"/>
        <w:tabs>
          <w:tab w:val="left" w:pos="993"/>
        </w:tabs>
        <w:spacing w:after="0" w:line="240" w:lineRule="auto"/>
        <w:ind w:left="709" w:hanging="709"/>
        <w:jc w:val="both"/>
        <w:rPr>
          <w:lang w:val="en-GB"/>
        </w:rPr>
      </w:pPr>
    </w:p>
    <w:p w14:paraId="04A18727" w14:textId="5812141C" w:rsidR="001C4AB8" w:rsidRPr="001C4AB8" w:rsidRDefault="001C4AB8" w:rsidP="001C4AB8">
      <w:pPr>
        <w:pStyle w:val="ListParagraph"/>
        <w:numPr>
          <w:ilvl w:val="2"/>
          <w:numId w:val="6"/>
        </w:numPr>
        <w:shd w:val="clear" w:color="auto" w:fill="FFFFFF"/>
        <w:tabs>
          <w:tab w:val="left" w:pos="993"/>
        </w:tabs>
        <w:spacing w:after="0" w:line="240" w:lineRule="auto"/>
        <w:ind w:left="709" w:hanging="709"/>
        <w:jc w:val="both"/>
        <w:rPr>
          <w:lang w:val="en-GB"/>
        </w:rPr>
      </w:pPr>
      <w:r w:rsidRPr="001C4AB8">
        <w:rPr>
          <w:lang w:val="en-GB"/>
        </w:rPr>
        <w:t>The supplier refuses in writing to conclude the contract;</w:t>
      </w:r>
    </w:p>
    <w:p w14:paraId="4BEE418A" w14:textId="489A5ED9" w:rsidR="001C4AB8" w:rsidRPr="001C4AB8" w:rsidRDefault="001C4AB8" w:rsidP="001C4AB8">
      <w:pPr>
        <w:pStyle w:val="ListParagraph"/>
        <w:numPr>
          <w:ilvl w:val="2"/>
          <w:numId w:val="6"/>
        </w:numPr>
        <w:shd w:val="clear" w:color="auto" w:fill="FFFFFF"/>
        <w:tabs>
          <w:tab w:val="left" w:pos="993"/>
        </w:tabs>
        <w:spacing w:after="0" w:line="240" w:lineRule="auto"/>
        <w:ind w:left="709" w:hanging="709"/>
        <w:jc w:val="both"/>
        <w:rPr>
          <w:lang w:val="en-GB"/>
        </w:rPr>
      </w:pPr>
      <w:r w:rsidRPr="001C4AB8">
        <w:rPr>
          <w:lang w:val="en-GB"/>
        </w:rPr>
        <w:t>The supplier fails to sign the contract by the deadline set by the contracting authority;</w:t>
      </w:r>
    </w:p>
    <w:p w14:paraId="72AC1F4F" w14:textId="0B1BFB56" w:rsidR="001C4AB8" w:rsidRPr="001C4AB8" w:rsidRDefault="001C4AB8" w:rsidP="001C4AB8">
      <w:pPr>
        <w:pStyle w:val="ListParagraph"/>
        <w:numPr>
          <w:ilvl w:val="2"/>
          <w:numId w:val="6"/>
        </w:numPr>
        <w:shd w:val="clear" w:color="auto" w:fill="FFFFFF"/>
        <w:tabs>
          <w:tab w:val="left" w:pos="993"/>
        </w:tabs>
        <w:spacing w:after="0" w:line="240" w:lineRule="auto"/>
        <w:ind w:left="709" w:hanging="709"/>
        <w:jc w:val="both"/>
        <w:rPr>
          <w:lang w:val="en-GB"/>
        </w:rPr>
      </w:pPr>
      <w:r w:rsidRPr="001C4AB8">
        <w:rPr>
          <w:lang w:val="en-GB"/>
        </w:rPr>
        <w:t>The supplier refuses to conclude the contract under the conditions set out in the VPĮ and the procurement conditions;</w:t>
      </w:r>
    </w:p>
    <w:p w14:paraId="5DCA3E37" w14:textId="53CAAA7C" w:rsidR="001C4AB8" w:rsidRPr="001C4AB8" w:rsidRDefault="001C4AB8" w:rsidP="001C4AB8">
      <w:pPr>
        <w:pStyle w:val="ListParagraph"/>
        <w:numPr>
          <w:ilvl w:val="2"/>
          <w:numId w:val="6"/>
        </w:numPr>
        <w:shd w:val="clear" w:color="auto" w:fill="FFFFFF"/>
        <w:tabs>
          <w:tab w:val="left" w:pos="993"/>
        </w:tabs>
        <w:spacing w:after="0" w:line="240" w:lineRule="auto"/>
        <w:ind w:left="709" w:hanging="709"/>
        <w:jc w:val="both"/>
        <w:rPr>
          <w:lang w:val="en-GB"/>
        </w:rPr>
      </w:pPr>
      <w:r w:rsidRPr="001C4AB8">
        <w:rPr>
          <w:lang w:val="en-GB"/>
        </w:rPr>
        <w:t>A group of suppliers whose tender has been recognised as the winning tender fails to establish a legal entity, where such a requirement is set out in the Special Procurement Conditions.</w:t>
      </w:r>
    </w:p>
    <w:p w14:paraId="4BC450F3" w14:textId="6F4191C1" w:rsidR="001C4AB8" w:rsidRPr="001C4AB8" w:rsidRDefault="001C4AB8" w:rsidP="001C4AB8">
      <w:pPr>
        <w:pStyle w:val="ListParagraph"/>
        <w:numPr>
          <w:ilvl w:val="1"/>
          <w:numId w:val="6"/>
        </w:numPr>
        <w:shd w:val="clear" w:color="auto" w:fill="FFFFFF"/>
        <w:tabs>
          <w:tab w:val="left" w:pos="993"/>
        </w:tabs>
        <w:spacing w:after="0" w:line="240" w:lineRule="auto"/>
        <w:ind w:left="709" w:hanging="709"/>
        <w:jc w:val="both"/>
        <w:rPr>
          <w:lang w:val="en-GB"/>
        </w:rPr>
      </w:pPr>
      <w:r w:rsidRPr="001C4AB8">
        <w:rPr>
          <w:lang w:val="en-GB"/>
        </w:rPr>
        <w:t>If the winning supplier refuses to conclude the contract, or fails to provide the contract performance guarantee or fulfil other conditions for the contract to enter into force by the deadline set by the contracting authority, the contract shall be offered to the supplier whose tender is next in line according to the established ranking. Before offering the contract, the contracting authority shall request that supplier to submit up-to-date documents confirming the information provided in the ESPD, if such documents were not previously requested or assessed during earlier stages of the procurement procedure and/or are not required under the procurement conditions, and shall assess whether the tender should be rejected for any other reason.</w:t>
      </w:r>
    </w:p>
    <w:p w14:paraId="66BDC607" w14:textId="6F285F72" w:rsidR="001C4AB8" w:rsidRPr="001C4AB8" w:rsidRDefault="001C4AB8" w:rsidP="001C4AB8">
      <w:pPr>
        <w:pStyle w:val="ListParagraph"/>
        <w:numPr>
          <w:ilvl w:val="1"/>
          <w:numId w:val="6"/>
        </w:numPr>
        <w:shd w:val="clear" w:color="auto" w:fill="FFFFFF"/>
        <w:tabs>
          <w:tab w:val="left" w:pos="993"/>
        </w:tabs>
        <w:spacing w:after="0" w:line="240" w:lineRule="auto"/>
        <w:ind w:left="709" w:hanging="709"/>
        <w:jc w:val="both"/>
        <w:rPr>
          <w:lang w:val="en-GB"/>
        </w:rPr>
      </w:pPr>
      <w:r w:rsidRPr="001C4AB8">
        <w:rPr>
          <w:lang w:val="en-GB"/>
        </w:rPr>
        <w:t>When concluding the contract, the price, costs, and other conditions of the winning tender may not be changed.</w:t>
      </w:r>
    </w:p>
    <w:p w14:paraId="045EBF1A" w14:textId="7D0CC405" w:rsidR="001C4AB8" w:rsidRPr="001C4AB8" w:rsidRDefault="001C4AB8" w:rsidP="001C4AB8">
      <w:pPr>
        <w:pStyle w:val="ListParagraph"/>
        <w:numPr>
          <w:ilvl w:val="1"/>
          <w:numId w:val="6"/>
        </w:numPr>
        <w:shd w:val="clear" w:color="auto" w:fill="FFFFFF"/>
        <w:tabs>
          <w:tab w:val="left" w:pos="993"/>
        </w:tabs>
        <w:spacing w:after="0" w:line="240" w:lineRule="auto"/>
        <w:ind w:left="709" w:hanging="709"/>
        <w:jc w:val="both"/>
        <w:rPr>
          <w:rFonts w:eastAsia="Times New Roman" w:cstheme="minorHAnsi"/>
          <w:color w:val="000000"/>
          <w:lang w:val="en-GB"/>
        </w:rPr>
      </w:pPr>
      <w:r w:rsidRPr="001C4AB8">
        <w:rPr>
          <w:lang w:val="en-GB"/>
        </w:rPr>
        <w:t>The contracting authority shall publish the winning tender, the concluded contract, and any amendments thereto—excluding information subject to the confidentiality requirements under Article 20(5) of the VPĮ, or information the disclosure of which would conflict with data protection laws, public interest, harm the legitimate commercial interests of a specific supplier, or negatively affect competition—no later than 15 days from the date of contract conclusion or amendment, and in any case before the first payment under the contract, via the CVP IS. Information on contracts concluded orally (in the case of simplified procurement) shall be published via the CVP IS no later than 15 calendar days after the end of the quarter in which the contracts were concluded.</w:t>
      </w:r>
    </w:p>
    <w:p w14:paraId="5B36F8DF" w14:textId="12D47614" w:rsidR="000335B1" w:rsidRPr="009B7E7D" w:rsidRDefault="000335B1" w:rsidP="000335B1">
      <w:pPr>
        <w:pStyle w:val="Heading1"/>
        <w:numPr>
          <w:ilvl w:val="0"/>
          <w:numId w:val="6"/>
        </w:numPr>
        <w:tabs>
          <w:tab w:val="left" w:pos="567"/>
        </w:tabs>
        <w:spacing w:line="20" w:lineRule="atLeast"/>
        <w:contextualSpacing/>
        <w:rPr>
          <w:rFonts w:asciiTheme="minorHAnsi" w:hAnsiTheme="minorHAnsi" w:cstheme="minorHAnsi"/>
          <w:color w:val="auto"/>
          <w:lang w:val="en-GB"/>
        </w:rPr>
      </w:pPr>
      <w:bookmarkStart w:id="91" w:name="_Toc202257453"/>
      <w:r w:rsidRPr="000335B1">
        <w:rPr>
          <w:rFonts w:asciiTheme="minorHAnsi" w:hAnsiTheme="minorHAnsi" w:cstheme="minorHAnsi"/>
          <w:color w:val="auto"/>
          <w:lang w:val="en-GB"/>
        </w:rPr>
        <w:t>Right to Challenge the Actions or Decisions of the Contracting Authority</w:t>
      </w:r>
      <w:bookmarkEnd w:id="91"/>
    </w:p>
    <w:p w14:paraId="2EDB462B" w14:textId="1797282E" w:rsidR="000335B1" w:rsidRPr="000335B1" w:rsidRDefault="000335B1" w:rsidP="000335B1">
      <w:pPr>
        <w:pStyle w:val="ListParagraph"/>
        <w:numPr>
          <w:ilvl w:val="1"/>
          <w:numId w:val="6"/>
        </w:numPr>
        <w:spacing w:after="120" w:line="20" w:lineRule="atLeast"/>
        <w:ind w:left="709" w:hanging="709"/>
        <w:jc w:val="both"/>
        <w:rPr>
          <w:rFonts w:eastAsia="Arial"/>
          <w:lang w:val="en-GB"/>
        </w:rPr>
      </w:pPr>
      <w:r w:rsidRPr="000335B1">
        <w:rPr>
          <w:rFonts w:eastAsia="Arial"/>
          <w:lang w:val="en-GB"/>
        </w:rPr>
        <w:t>A supplier who believes that the contracting authority has failed to comply with the requirements of the Law on Public Procurement (VPĮ) and has thereby infringed or may infringe upon their legitimate interests may, in accordance with the procedure established in Chapter VII of the VPĮ, apply to the regional court as the court of first instance.</w:t>
      </w:r>
    </w:p>
    <w:p w14:paraId="2D1FB63D" w14:textId="1CED22F6" w:rsidR="000335B1" w:rsidRPr="000335B1" w:rsidRDefault="000335B1" w:rsidP="000335B1">
      <w:pPr>
        <w:pStyle w:val="ListParagraph"/>
        <w:numPr>
          <w:ilvl w:val="1"/>
          <w:numId w:val="6"/>
        </w:numPr>
        <w:spacing w:after="120" w:line="20" w:lineRule="atLeast"/>
        <w:ind w:left="709" w:hanging="709"/>
        <w:jc w:val="both"/>
        <w:rPr>
          <w:rFonts w:eastAsia="Arial"/>
          <w:lang w:val="en-GB"/>
        </w:rPr>
      </w:pPr>
      <w:r w:rsidRPr="000335B1">
        <w:rPr>
          <w:rFonts w:eastAsia="Arial"/>
          <w:lang w:val="en-GB"/>
        </w:rPr>
        <w:lastRenderedPageBreak/>
        <w:t>If a supplier wishes to challenge the decisions or actions of the contracting authority in court prior to the conclusion of the contract, they must first submit a complaint to the contracting authority by electronic means.</w:t>
      </w:r>
    </w:p>
    <w:p w14:paraId="712966D9" w14:textId="5062FE53" w:rsidR="000335B1" w:rsidRPr="000335B1" w:rsidRDefault="000335B1" w:rsidP="000335B1">
      <w:pPr>
        <w:pStyle w:val="ListParagraph"/>
        <w:numPr>
          <w:ilvl w:val="1"/>
          <w:numId w:val="6"/>
        </w:numPr>
        <w:spacing w:after="120" w:line="20" w:lineRule="atLeast"/>
        <w:ind w:left="709" w:hanging="709"/>
        <w:jc w:val="both"/>
        <w:rPr>
          <w:rFonts w:eastAsia="Arial"/>
          <w:lang w:val="en-GB"/>
        </w:rPr>
      </w:pPr>
      <w:r w:rsidRPr="000335B1">
        <w:rPr>
          <w:rFonts w:eastAsia="Arial"/>
          <w:lang w:val="en-GB"/>
        </w:rPr>
        <w:t>The time limits for submitting a complaint to the contracting authority, a request, or a claim to the court are established in Article 102 of the VPĮ.</w:t>
      </w:r>
    </w:p>
    <w:p w14:paraId="1646DA1A" w14:textId="7504CE3F" w:rsidR="009B1639" w:rsidRPr="00A96B13" w:rsidRDefault="009641A6" w:rsidP="009641A6">
      <w:pPr>
        <w:pStyle w:val="ListParagraph"/>
        <w:spacing w:line="240" w:lineRule="auto"/>
        <w:ind w:left="567"/>
        <w:jc w:val="center"/>
        <w:rPr>
          <w:rFonts w:cstheme="minorHAnsi"/>
          <w:lang w:val="en-GB"/>
        </w:rPr>
      </w:pPr>
      <w:r w:rsidRPr="00A96B13">
        <w:rPr>
          <w:rFonts w:cstheme="minorHAnsi"/>
          <w:lang w:val="en-GB"/>
        </w:rPr>
        <w:t>_____________</w:t>
      </w:r>
    </w:p>
    <w:sectPr w:rsidR="009B1639" w:rsidRPr="00A96B13" w:rsidSect="00523578">
      <w:headerReference w:type="default" r:id="rId17"/>
      <w:footerReference w:type="default" r:id="rId18"/>
      <w:headerReference w:type="first" r:id="rId19"/>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FD3CD7" w14:textId="77777777" w:rsidR="00776500" w:rsidRDefault="00776500" w:rsidP="00184B8C">
      <w:pPr>
        <w:spacing w:after="0" w:line="240" w:lineRule="auto"/>
      </w:pPr>
      <w:r>
        <w:separator/>
      </w:r>
    </w:p>
  </w:endnote>
  <w:endnote w:type="continuationSeparator" w:id="0">
    <w:p w14:paraId="6A7BDE03" w14:textId="77777777" w:rsidR="00776500" w:rsidRDefault="00776500" w:rsidP="00184B8C">
      <w:pPr>
        <w:spacing w:after="0" w:line="240" w:lineRule="auto"/>
      </w:pPr>
      <w:r>
        <w:continuationSeparator/>
      </w:r>
    </w:p>
  </w:endnote>
  <w:endnote w:type="continuationNotice" w:id="1">
    <w:p w14:paraId="18FB800F" w14:textId="77777777" w:rsidR="00776500" w:rsidRDefault="007765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Footer"/>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Footer"/>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AFD452" w14:textId="77777777" w:rsidR="00776500" w:rsidRDefault="00776500" w:rsidP="00184B8C">
      <w:pPr>
        <w:spacing w:after="0" w:line="240" w:lineRule="auto"/>
      </w:pPr>
      <w:r>
        <w:separator/>
      </w:r>
    </w:p>
  </w:footnote>
  <w:footnote w:type="continuationSeparator" w:id="0">
    <w:p w14:paraId="5EFD98B1" w14:textId="77777777" w:rsidR="00776500" w:rsidRDefault="00776500" w:rsidP="00184B8C">
      <w:pPr>
        <w:spacing w:after="0" w:line="240" w:lineRule="auto"/>
      </w:pPr>
      <w:r>
        <w:continuationSeparator/>
      </w:r>
    </w:p>
  </w:footnote>
  <w:footnote w:type="continuationNotice" w:id="1">
    <w:p w14:paraId="08503F1B" w14:textId="77777777" w:rsidR="00776500" w:rsidRDefault="00776500">
      <w:pPr>
        <w:spacing w:after="0" w:line="240" w:lineRule="auto"/>
      </w:pPr>
    </w:p>
  </w:footnote>
  <w:footnote w:id="2">
    <w:p w14:paraId="68FF0238" w14:textId="35E1F13D" w:rsidR="002B35BE" w:rsidRDefault="002B35BE">
      <w:pPr>
        <w:pStyle w:val="FootnoteText"/>
      </w:pPr>
      <w:r>
        <w:rPr>
          <w:rStyle w:val="FootnoteReference"/>
        </w:rPr>
        <w:footnoteRef/>
      </w:r>
      <w:r>
        <w:t xml:space="preserve"> Instruction</w:t>
      </w:r>
      <w:r w:rsidRPr="002B35BE">
        <w:t xml:space="preserve"> </w:t>
      </w:r>
      <w:hyperlink r:id="rId1" w:history="1">
        <w:r w:rsidRPr="002B35BE">
          <w:rPr>
            <w:rStyle w:val="Hyperlink"/>
          </w:rPr>
          <w:t xml:space="preserve">https://vpt.lrv.lt/lt/nauja-cvp-is-aktuali-nuo-2024-12-01/metodine-medziaga- </w:t>
        </w:r>
        <w:proofErr w:type="spellStart"/>
        <w:r w:rsidRPr="002B35BE">
          <w:rPr>
            <w:rStyle w:val="Hyperlink"/>
          </w:rPr>
          <w:t>instrukcijos</w:t>
        </w:r>
        <w:proofErr w:type="spellEnd"/>
        <w:r w:rsidRPr="002B35BE">
          <w:rPr>
            <w:rStyle w:val="Hyperlink"/>
          </w:rPr>
          <w:t>/</w:t>
        </w:r>
        <w:proofErr w:type="spellStart"/>
        <w:r w:rsidRPr="002B35BE">
          <w:rPr>
            <w:rStyle w:val="Hyperlink"/>
          </w:rPr>
          <w:t>tiekejamsnaujaCVPIS</w:t>
        </w:r>
        <w:proofErr w:type="spellEnd"/>
      </w:hyperlink>
    </w:p>
  </w:footnote>
  <w:footnote w:id="3">
    <w:p w14:paraId="5D17D876" w14:textId="4733C565" w:rsidR="00630FC8" w:rsidRDefault="00630FC8">
      <w:pPr>
        <w:pStyle w:val="FootnoteText"/>
      </w:pPr>
      <w:r>
        <w:rPr>
          <w:rStyle w:val="FootnoteReference"/>
        </w:rPr>
        <w:footnoteRef/>
      </w:r>
      <w:r>
        <w:t xml:space="preserve"> </w:t>
      </w:r>
      <w:hyperlink r:id="rId2" w:history="1">
        <w:r w:rsidRPr="00DC45A5">
          <w:rPr>
            <w:rStyle w:val="Hyperlink"/>
            <w:rFonts w:cstheme="minorHAnsi"/>
            <w:lang w:val="en-GB"/>
          </w:rPr>
          <w:t>https://vpt.lrv.lt/uploads/vpt/documents/files/uzssisfravimo%20instrukcija(1).pdf</w:t>
        </w:r>
      </w:hyperlink>
    </w:p>
  </w:footnote>
  <w:footnote w:id="4">
    <w:p w14:paraId="2736AA55" w14:textId="44F9E4A9" w:rsidR="007A6805" w:rsidRDefault="007A6805">
      <w:pPr>
        <w:pStyle w:val="FootnoteText"/>
      </w:pPr>
      <w:r>
        <w:rPr>
          <w:rStyle w:val="FootnoteReference"/>
        </w:rPr>
        <w:footnoteRef/>
      </w:r>
      <w:r>
        <w:t xml:space="preserve"> </w:t>
      </w:r>
      <w:r w:rsidR="00DD301E" w:rsidRPr="00DD301E">
        <w:t>Rules on Clarification, Supplementation, or Correction of Tenders</w:t>
      </w:r>
      <w:r w:rsidR="00C25517">
        <w:t xml:space="preserve"> (</w:t>
      </w:r>
      <w:proofErr w:type="spellStart"/>
      <w:r w:rsidR="00C25517" w:rsidRPr="00C25517">
        <w:t>Pasiūlymų</w:t>
      </w:r>
      <w:proofErr w:type="spellEnd"/>
      <w:r w:rsidR="00C25517" w:rsidRPr="00C25517">
        <w:t xml:space="preserve"> </w:t>
      </w:r>
      <w:proofErr w:type="spellStart"/>
      <w:r w:rsidR="00C25517" w:rsidRPr="00C25517">
        <w:t>patikslinimo</w:t>
      </w:r>
      <w:proofErr w:type="spellEnd"/>
      <w:r w:rsidR="00C25517" w:rsidRPr="00C25517">
        <w:t xml:space="preserve">, </w:t>
      </w:r>
      <w:proofErr w:type="spellStart"/>
      <w:r w:rsidR="00C25517" w:rsidRPr="00C25517">
        <w:t>papildymo</w:t>
      </w:r>
      <w:proofErr w:type="spellEnd"/>
      <w:r w:rsidR="00C25517" w:rsidRPr="00C25517">
        <w:t xml:space="preserve"> </w:t>
      </w:r>
      <w:proofErr w:type="spellStart"/>
      <w:r w:rsidR="00C25517" w:rsidRPr="00C25517">
        <w:t>ar</w:t>
      </w:r>
      <w:proofErr w:type="spellEnd"/>
      <w:r w:rsidR="00C25517" w:rsidRPr="00C25517">
        <w:t xml:space="preserve"> </w:t>
      </w:r>
      <w:proofErr w:type="spellStart"/>
      <w:r w:rsidR="00C25517" w:rsidRPr="00C25517">
        <w:t>paaiškinimo</w:t>
      </w:r>
      <w:proofErr w:type="spellEnd"/>
      <w:r w:rsidR="00C25517" w:rsidRPr="00C25517">
        <w:t xml:space="preserve"> </w:t>
      </w:r>
      <w:proofErr w:type="spellStart"/>
      <w:r w:rsidR="00C25517" w:rsidRPr="00C25517">
        <w:t>taisyklės</w:t>
      </w:r>
      <w:proofErr w:type="spellEnd"/>
      <w:r w:rsidR="00C25517">
        <w:t>)</w:t>
      </w:r>
    </w:p>
  </w:footnote>
  <w:footnote w:id="5">
    <w:p w14:paraId="15015371" w14:textId="244D4A3E" w:rsidR="003B690E" w:rsidRDefault="003B690E">
      <w:pPr>
        <w:pStyle w:val="FootnoteText"/>
      </w:pPr>
      <w:r>
        <w:rPr>
          <w:rStyle w:val="FootnoteReference"/>
        </w:rPr>
        <w:footnoteRef/>
      </w:r>
      <w:r>
        <w:t xml:space="preserve"> </w:t>
      </w:r>
      <w:r w:rsidRPr="00DD301E">
        <w:t>Rules on Clarification, Supplementation, or Correction of Tenders</w:t>
      </w:r>
      <w:r>
        <w:t xml:space="preserve"> (</w:t>
      </w:r>
      <w:proofErr w:type="spellStart"/>
      <w:r w:rsidRPr="00C25517">
        <w:t>Pasiūlymų</w:t>
      </w:r>
      <w:proofErr w:type="spellEnd"/>
      <w:r w:rsidRPr="00C25517">
        <w:t xml:space="preserve"> </w:t>
      </w:r>
      <w:proofErr w:type="spellStart"/>
      <w:r w:rsidRPr="00C25517">
        <w:t>patikslinimo</w:t>
      </w:r>
      <w:proofErr w:type="spellEnd"/>
      <w:r w:rsidRPr="00C25517">
        <w:t xml:space="preserve">, </w:t>
      </w:r>
      <w:proofErr w:type="spellStart"/>
      <w:r w:rsidRPr="00C25517">
        <w:t>papildymo</w:t>
      </w:r>
      <w:proofErr w:type="spellEnd"/>
      <w:r w:rsidRPr="00C25517">
        <w:t xml:space="preserve"> </w:t>
      </w:r>
      <w:proofErr w:type="spellStart"/>
      <w:r w:rsidRPr="00C25517">
        <w:t>ar</w:t>
      </w:r>
      <w:proofErr w:type="spellEnd"/>
      <w:r w:rsidRPr="00C25517">
        <w:t xml:space="preserve"> </w:t>
      </w:r>
      <w:proofErr w:type="spellStart"/>
      <w:r w:rsidRPr="00C25517">
        <w:t>paaiškinimo</w:t>
      </w:r>
      <w:proofErr w:type="spellEnd"/>
      <w:r w:rsidRPr="00C25517">
        <w:t xml:space="preserve"> </w:t>
      </w:r>
      <w:proofErr w:type="spellStart"/>
      <w:r w:rsidRPr="00C25517">
        <w:t>taisyklės</w:t>
      </w:r>
      <w:proofErr w:type="spellEnd"/>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Header"/>
      <w:jc w:val="center"/>
    </w:pPr>
  </w:p>
  <w:p w14:paraId="7B015C11" w14:textId="77777777" w:rsidR="00FE2F38" w:rsidRDefault="00FE2F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 w15:restartNumberingAfterBreak="0">
    <w:nsid w:val="23D321C9"/>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4"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5"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6" w15:restartNumberingAfterBreak="0">
    <w:nsid w:val="72271025"/>
    <w:multiLevelType w:val="multilevel"/>
    <w:tmpl w:val="688E807C"/>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7"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413820191">
    <w:abstractNumId w:val="6"/>
  </w:num>
  <w:num w:numId="2" w16cid:durableId="1804929382">
    <w:abstractNumId w:val="2"/>
  </w:num>
  <w:num w:numId="3" w16cid:durableId="470367605">
    <w:abstractNumId w:val="4"/>
  </w:num>
  <w:num w:numId="4" w16cid:durableId="1653098013">
    <w:abstractNumId w:val="7"/>
  </w:num>
  <w:num w:numId="5" w16cid:durableId="48305193">
    <w:abstractNumId w:val="0"/>
  </w:num>
  <w:num w:numId="6" w16cid:durableId="954753607">
    <w:abstractNumId w:val="3"/>
  </w:num>
  <w:num w:numId="7" w16cid:durableId="275260347">
    <w:abstractNumId w:val="5"/>
  </w:num>
  <w:num w:numId="8" w16cid:durableId="1884057314">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3E42"/>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5B1"/>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8B5"/>
    <w:rsid w:val="00073E2A"/>
    <w:rsid w:val="00074A5F"/>
    <w:rsid w:val="000769E6"/>
    <w:rsid w:val="00080EA9"/>
    <w:rsid w:val="0008106D"/>
    <w:rsid w:val="00081172"/>
    <w:rsid w:val="00081B52"/>
    <w:rsid w:val="00081E87"/>
    <w:rsid w:val="00081EF6"/>
    <w:rsid w:val="00083459"/>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97241"/>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31F"/>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031E"/>
    <w:rsid w:val="001010DB"/>
    <w:rsid w:val="001018C3"/>
    <w:rsid w:val="00102549"/>
    <w:rsid w:val="00103AB5"/>
    <w:rsid w:val="00103B3F"/>
    <w:rsid w:val="00104337"/>
    <w:rsid w:val="0010507E"/>
    <w:rsid w:val="001053CD"/>
    <w:rsid w:val="00105B37"/>
    <w:rsid w:val="00106525"/>
    <w:rsid w:val="00106833"/>
    <w:rsid w:val="00106C0C"/>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C042F"/>
    <w:rsid w:val="001C11E8"/>
    <w:rsid w:val="001C159B"/>
    <w:rsid w:val="001C174C"/>
    <w:rsid w:val="001C2698"/>
    <w:rsid w:val="001C4325"/>
    <w:rsid w:val="001C47B3"/>
    <w:rsid w:val="001C49C6"/>
    <w:rsid w:val="001C4AB8"/>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9F3"/>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262"/>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6638"/>
    <w:rsid w:val="002972AB"/>
    <w:rsid w:val="00297F15"/>
    <w:rsid w:val="002A0BD7"/>
    <w:rsid w:val="002A0C8D"/>
    <w:rsid w:val="002A1347"/>
    <w:rsid w:val="002A138F"/>
    <w:rsid w:val="002A1D0F"/>
    <w:rsid w:val="002A1E62"/>
    <w:rsid w:val="002A2008"/>
    <w:rsid w:val="002A2220"/>
    <w:rsid w:val="002A341E"/>
    <w:rsid w:val="002A352B"/>
    <w:rsid w:val="002A6F3E"/>
    <w:rsid w:val="002A78CC"/>
    <w:rsid w:val="002A7B7A"/>
    <w:rsid w:val="002B0301"/>
    <w:rsid w:val="002B0DE8"/>
    <w:rsid w:val="002B0F26"/>
    <w:rsid w:val="002B0F6D"/>
    <w:rsid w:val="002B2897"/>
    <w:rsid w:val="002B35BE"/>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0F50"/>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690E"/>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055"/>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43E"/>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45E"/>
    <w:rsid w:val="0051667A"/>
    <w:rsid w:val="00516961"/>
    <w:rsid w:val="00516FB5"/>
    <w:rsid w:val="00520287"/>
    <w:rsid w:val="00520EB4"/>
    <w:rsid w:val="00521D31"/>
    <w:rsid w:val="00522D12"/>
    <w:rsid w:val="00523392"/>
    <w:rsid w:val="00523578"/>
    <w:rsid w:val="0052395A"/>
    <w:rsid w:val="00523AB0"/>
    <w:rsid w:val="00523AE4"/>
    <w:rsid w:val="0052430E"/>
    <w:rsid w:val="00524505"/>
    <w:rsid w:val="005254BA"/>
    <w:rsid w:val="00525C53"/>
    <w:rsid w:val="00526EAB"/>
    <w:rsid w:val="0052714E"/>
    <w:rsid w:val="005275EB"/>
    <w:rsid w:val="00527A99"/>
    <w:rsid w:val="005300B2"/>
    <w:rsid w:val="0053096C"/>
    <w:rsid w:val="00530C63"/>
    <w:rsid w:val="00531211"/>
    <w:rsid w:val="00531F03"/>
    <w:rsid w:val="0053270C"/>
    <w:rsid w:val="00532A68"/>
    <w:rsid w:val="00532DF6"/>
    <w:rsid w:val="00533666"/>
    <w:rsid w:val="0053390F"/>
    <w:rsid w:val="00534301"/>
    <w:rsid w:val="0053459F"/>
    <w:rsid w:val="00534F3E"/>
    <w:rsid w:val="005401DA"/>
    <w:rsid w:val="00541F4C"/>
    <w:rsid w:val="005443C7"/>
    <w:rsid w:val="005445C0"/>
    <w:rsid w:val="00545F26"/>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2E77"/>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0FC8"/>
    <w:rsid w:val="00631733"/>
    <w:rsid w:val="0063217F"/>
    <w:rsid w:val="00632735"/>
    <w:rsid w:val="00633579"/>
    <w:rsid w:val="006338F6"/>
    <w:rsid w:val="006345F7"/>
    <w:rsid w:val="00634754"/>
    <w:rsid w:val="00635A32"/>
    <w:rsid w:val="00635E1A"/>
    <w:rsid w:val="00635F32"/>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B4E"/>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07C2"/>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66B00"/>
    <w:rsid w:val="00770C50"/>
    <w:rsid w:val="00770DC9"/>
    <w:rsid w:val="0077207D"/>
    <w:rsid w:val="0077237B"/>
    <w:rsid w:val="0077267D"/>
    <w:rsid w:val="00773BB5"/>
    <w:rsid w:val="00774BFC"/>
    <w:rsid w:val="00775435"/>
    <w:rsid w:val="00775970"/>
    <w:rsid w:val="007764F7"/>
    <w:rsid w:val="00776500"/>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4DC8"/>
    <w:rsid w:val="007A5921"/>
    <w:rsid w:val="007A62DA"/>
    <w:rsid w:val="007A6667"/>
    <w:rsid w:val="007A6805"/>
    <w:rsid w:val="007A7CB0"/>
    <w:rsid w:val="007B006D"/>
    <w:rsid w:val="007B05B6"/>
    <w:rsid w:val="007B14C8"/>
    <w:rsid w:val="007B1ECB"/>
    <w:rsid w:val="007B20B3"/>
    <w:rsid w:val="007B28D5"/>
    <w:rsid w:val="007B4B57"/>
    <w:rsid w:val="007B5778"/>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4ED"/>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049"/>
    <w:rsid w:val="008C14F3"/>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232C"/>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B7E7D"/>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427"/>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2287"/>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B13"/>
    <w:rsid w:val="00A96E4C"/>
    <w:rsid w:val="00A97C64"/>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49D7"/>
    <w:rsid w:val="00B15402"/>
    <w:rsid w:val="00B1561C"/>
    <w:rsid w:val="00B16100"/>
    <w:rsid w:val="00B172B5"/>
    <w:rsid w:val="00B17D6A"/>
    <w:rsid w:val="00B211B1"/>
    <w:rsid w:val="00B21641"/>
    <w:rsid w:val="00B2204B"/>
    <w:rsid w:val="00B22BD0"/>
    <w:rsid w:val="00B22C1C"/>
    <w:rsid w:val="00B2371B"/>
    <w:rsid w:val="00B23CF7"/>
    <w:rsid w:val="00B24236"/>
    <w:rsid w:val="00B24EBA"/>
    <w:rsid w:val="00B25245"/>
    <w:rsid w:val="00B26B91"/>
    <w:rsid w:val="00B27278"/>
    <w:rsid w:val="00B27A1B"/>
    <w:rsid w:val="00B27D6A"/>
    <w:rsid w:val="00B30BDB"/>
    <w:rsid w:val="00B3121A"/>
    <w:rsid w:val="00B314B7"/>
    <w:rsid w:val="00B31DC9"/>
    <w:rsid w:val="00B31DF4"/>
    <w:rsid w:val="00B32818"/>
    <w:rsid w:val="00B32EC0"/>
    <w:rsid w:val="00B343C9"/>
    <w:rsid w:val="00B34D55"/>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0C"/>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4DDB"/>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074D"/>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5517"/>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749"/>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69F7"/>
    <w:rsid w:val="00D878A4"/>
    <w:rsid w:val="00D9084F"/>
    <w:rsid w:val="00D9187F"/>
    <w:rsid w:val="00D91C73"/>
    <w:rsid w:val="00D9336A"/>
    <w:rsid w:val="00D93875"/>
    <w:rsid w:val="00D93DD0"/>
    <w:rsid w:val="00D95360"/>
    <w:rsid w:val="00D95A48"/>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5A5"/>
    <w:rsid w:val="00DC4CB1"/>
    <w:rsid w:val="00DC67C0"/>
    <w:rsid w:val="00DC770A"/>
    <w:rsid w:val="00DC793C"/>
    <w:rsid w:val="00DD0AE9"/>
    <w:rsid w:val="00DD0D36"/>
    <w:rsid w:val="00DD0E6A"/>
    <w:rsid w:val="00DD0F8D"/>
    <w:rsid w:val="00DD1B85"/>
    <w:rsid w:val="00DD1D0D"/>
    <w:rsid w:val="00DD301E"/>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2A2F"/>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550"/>
    <w:rsid w:val="00FB0AFB"/>
    <w:rsid w:val="00FB0C72"/>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1EBA"/>
  </w:style>
  <w:style w:type="paragraph" w:styleId="Heading1">
    <w:name w:val="heading 1"/>
    <w:basedOn w:val="Normal"/>
    <w:next w:val="Normal"/>
    <w:link w:val="Heading1Char"/>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84B8C"/>
    <w:pPr>
      <w:tabs>
        <w:tab w:val="center" w:pos="4680"/>
        <w:tab w:val="right" w:pos="9360"/>
      </w:tabs>
      <w:spacing w:after="0" w:line="240" w:lineRule="auto"/>
    </w:pPr>
  </w:style>
  <w:style w:type="character" w:customStyle="1" w:styleId="HeaderChar">
    <w:name w:val="Header Char"/>
    <w:basedOn w:val="DefaultParagraphFont"/>
    <w:link w:val="Header"/>
    <w:uiPriority w:val="99"/>
    <w:rsid w:val="00184B8C"/>
    <w:rPr>
      <w:lang w:val="lt-LT"/>
    </w:rPr>
  </w:style>
  <w:style w:type="paragraph" w:styleId="Footer">
    <w:name w:val="footer"/>
    <w:basedOn w:val="Normal"/>
    <w:link w:val="FooterChar"/>
    <w:uiPriority w:val="99"/>
    <w:unhideWhenUsed/>
    <w:rsid w:val="00184B8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84B8C"/>
    <w:rPr>
      <w:lang w:val="lt-LT"/>
    </w:rPr>
  </w:style>
  <w:style w:type="paragraph" w:styleId="NoSpacing">
    <w:name w:val="No Spacing"/>
    <w:link w:val="NoSpacingChar"/>
    <w:uiPriority w:val="1"/>
    <w:qFormat/>
    <w:rsid w:val="006B1EBA"/>
    <w:pPr>
      <w:spacing w:after="0" w:line="240" w:lineRule="auto"/>
    </w:pPr>
  </w:style>
  <w:style w:type="character" w:customStyle="1" w:styleId="NoSpacingChar">
    <w:name w:val="No Spacing Char"/>
    <w:basedOn w:val="DefaultParagraphFont"/>
    <w:link w:val="NoSpacing"/>
    <w:uiPriority w:val="1"/>
    <w:rsid w:val="00184B8C"/>
  </w:style>
  <w:style w:type="character" w:customStyle="1" w:styleId="Heading1Char">
    <w:name w:val="Heading 1 Char"/>
    <w:basedOn w:val="DefaultParagraphFont"/>
    <w:link w:val="Heading1"/>
    <w:uiPriority w:val="9"/>
    <w:rsid w:val="006B1EBA"/>
    <w:rPr>
      <w:rFonts w:asciiTheme="majorHAnsi" w:eastAsiaTheme="majorEastAsia" w:hAnsiTheme="majorHAnsi" w:cstheme="majorBidi"/>
      <w:color w:val="262626" w:themeColor="text1" w:themeTint="D9"/>
      <w:sz w:val="40"/>
      <w:szCs w:val="40"/>
    </w:rPr>
  </w:style>
  <w:style w:type="paragraph" w:styleId="TOCHeading">
    <w:name w:val="TOC Heading"/>
    <w:basedOn w:val="Heading1"/>
    <w:next w:val="Normal"/>
    <w:uiPriority w:val="39"/>
    <w:unhideWhenUsed/>
    <w:qFormat/>
    <w:rsid w:val="006B1EBA"/>
    <w:pPr>
      <w:outlineLvl w:val="9"/>
    </w:pPr>
  </w:style>
  <w:style w:type="paragraph" w:styleId="TOC2">
    <w:name w:val="toc 2"/>
    <w:basedOn w:val="Normal"/>
    <w:next w:val="Normal"/>
    <w:autoRedefine/>
    <w:uiPriority w:val="39"/>
    <w:unhideWhenUsed/>
    <w:rsid w:val="00184B8C"/>
    <w:pPr>
      <w:spacing w:after="100"/>
      <w:ind w:left="220"/>
    </w:pPr>
    <w:rPr>
      <w:rFonts w:cs="Times New Roman"/>
    </w:rPr>
  </w:style>
  <w:style w:type="paragraph" w:styleId="TOC1">
    <w:name w:val="toc 1"/>
    <w:basedOn w:val="Normal"/>
    <w:next w:val="Normal"/>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OC3">
    <w:name w:val="toc 3"/>
    <w:basedOn w:val="Normal"/>
    <w:next w:val="Normal"/>
    <w:autoRedefine/>
    <w:uiPriority w:val="39"/>
    <w:unhideWhenUsed/>
    <w:rsid w:val="00184B8C"/>
    <w:pPr>
      <w:spacing w:after="100"/>
      <w:ind w:left="440"/>
    </w:pPr>
    <w:rPr>
      <w:rFonts w:cs="Times New Roman"/>
    </w:rPr>
  </w:style>
  <w:style w:type="character" w:styleId="Hyperlink">
    <w:name w:val="Hyperlink"/>
    <w:basedOn w:val="DefaultParagraphFont"/>
    <w:uiPriority w:val="99"/>
    <w:unhideWhenUsed/>
    <w:rsid w:val="002B35BE"/>
    <w:rPr>
      <w:i/>
      <w:strike w:val="0"/>
      <w:dstrike w:val="0"/>
      <w:color w:val="5B9BD5" w:themeColor="accent5"/>
      <w:u w:val="none"/>
      <w:effect w:val="none"/>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184B8C"/>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84B8C"/>
    <w:pPr>
      <w:ind w:left="720"/>
      <w:contextualSpacing/>
    </w:pPr>
  </w:style>
  <w:style w:type="character" w:styleId="CommentReference">
    <w:name w:val="annotation reference"/>
    <w:basedOn w:val="DefaultParagraphFont"/>
    <w:uiPriority w:val="99"/>
    <w:unhideWhenUsed/>
    <w:rsid w:val="0066078A"/>
    <w:rPr>
      <w:sz w:val="16"/>
      <w:szCs w:val="16"/>
    </w:rPr>
  </w:style>
  <w:style w:type="paragraph" w:styleId="CommentText">
    <w:name w:val="annotation text"/>
    <w:basedOn w:val="Normal"/>
    <w:link w:val="CommentTextChar"/>
    <w:uiPriority w:val="99"/>
    <w:unhideWhenUsed/>
    <w:rsid w:val="0066078A"/>
    <w:pPr>
      <w:spacing w:line="240" w:lineRule="auto"/>
    </w:pPr>
    <w:rPr>
      <w:sz w:val="20"/>
      <w:szCs w:val="20"/>
    </w:rPr>
  </w:style>
  <w:style w:type="character" w:customStyle="1" w:styleId="CommentTextChar">
    <w:name w:val="Comment Text Char"/>
    <w:basedOn w:val="DefaultParagraphFont"/>
    <w:link w:val="CommentText"/>
    <w:uiPriority w:val="99"/>
    <w:rsid w:val="0066078A"/>
    <w:rPr>
      <w:sz w:val="20"/>
      <w:szCs w:val="20"/>
      <w:lang w:val="lt-LT"/>
    </w:rPr>
  </w:style>
  <w:style w:type="paragraph" w:styleId="CommentSubject">
    <w:name w:val="annotation subject"/>
    <w:basedOn w:val="CommentText"/>
    <w:next w:val="CommentText"/>
    <w:link w:val="CommentSubjectChar"/>
    <w:uiPriority w:val="99"/>
    <w:semiHidden/>
    <w:unhideWhenUsed/>
    <w:rsid w:val="0066078A"/>
    <w:rPr>
      <w:b/>
      <w:bCs/>
    </w:rPr>
  </w:style>
  <w:style w:type="character" w:customStyle="1" w:styleId="CommentSubjectChar">
    <w:name w:val="Comment Subject Char"/>
    <w:basedOn w:val="CommentTextChar"/>
    <w:link w:val="CommentSubject"/>
    <w:uiPriority w:val="99"/>
    <w:semiHidden/>
    <w:rsid w:val="0066078A"/>
    <w:rPr>
      <w:b/>
      <w:bCs/>
      <w:sz w:val="20"/>
      <w:szCs w:val="20"/>
      <w:lang w:val="lt-LT"/>
    </w:rPr>
  </w:style>
  <w:style w:type="paragraph" w:styleId="FootnoteText">
    <w:name w:val="footnote text"/>
    <w:basedOn w:val="Normal"/>
    <w:link w:val="FootnoteTextChar"/>
    <w:uiPriority w:val="99"/>
    <w:unhideWhenUsed/>
    <w:rsid w:val="00F42204"/>
    <w:rPr>
      <w:sz w:val="20"/>
      <w:szCs w:val="20"/>
      <w:lang w:eastAsia="lt-LT"/>
    </w:rPr>
  </w:style>
  <w:style w:type="character" w:customStyle="1" w:styleId="FootnoteTextChar">
    <w:name w:val="Footnote Text Char"/>
    <w:basedOn w:val="DefaultParagraphFont"/>
    <w:link w:val="FootnoteText"/>
    <w:uiPriority w:val="99"/>
    <w:rsid w:val="00F42204"/>
    <w:rPr>
      <w:rFonts w:eastAsiaTheme="minorEastAsia"/>
      <w:sz w:val="20"/>
      <w:szCs w:val="20"/>
      <w:lang w:val="lt-LT" w:eastAsia="lt-LT"/>
    </w:rPr>
  </w:style>
  <w:style w:type="character" w:styleId="FootnoteReference">
    <w:name w:val="footnote reference"/>
    <w:basedOn w:val="DefaultParagraphFont"/>
    <w:uiPriority w:val="99"/>
    <w:unhideWhenUsed/>
    <w:rsid w:val="00F42204"/>
    <w:rPr>
      <w:vertAlign w:val="superscript"/>
    </w:rPr>
  </w:style>
  <w:style w:type="character" w:styleId="Emphasis">
    <w:name w:val="Emphasis"/>
    <w:basedOn w:val="DefaultParagraphFont"/>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BalloonText">
    <w:name w:val="Balloon Text"/>
    <w:basedOn w:val="Normal"/>
    <w:link w:val="BalloonTextChar"/>
    <w:uiPriority w:val="99"/>
    <w:semiHidden/>
    <w:unhideWhenUsed/>
    <w:rsid w:val="001F20C8"/>
    <w:rPr>
      <w:rFonts w:ascii="Segoe UI" w:hAnsi="Segoe UI" w:cs="Segoe UI"/>
      <w:sz w:val="18"/>
      <w:szCs w:val="18"/>
      <w:lang w:eastAsia="lt-LT"/>
    </w:rPr>
  </w:style>
  <w:style w:type="character" w:customStyle="1" w:styleId="BalloonTextChar">
    <w:name w:val="Balloon Text Char"/>
    <w:basedOn w:val="DefaultParagraphFont"/>
    <w:link w:val="BalloonText"/>
    <w:uiPriority w:val="99"/>
    <w:semiHidden/>
    <w:rsid w:val="001F20C8"/>
    <w:rPr>
      <w:rFonts w:ascii="Segoe UI" w:eastAsiaTheme="minorEastAsia" w:hAnsi="Segoe UI" w:cs="Segoe UI"/>
      <w:sz w:val="18"/>
      <w:szCs w:val="18"/>
      <w:lang w:val="lt-LT" w:eastAsia="lt-LT"/>
    </w:rPr>
  </w:style>
  <w:style w:type="character" w:styleId="UnresolvedMention">
    <w:name w:val="Unresolved Mention"/>
    <w:basedOn w:val="DefaultParagraphFont"/>
    <w:uiPriority w:val="99"/>
    <w:semiHidden/>
    <w:unhideWhenUsed/>
    <w:rsid w:val="005B16A7"/>
    <w:rPr>
      <w:color w:val="605E5C"/>
      <w:shd w:val="clear" w:color="auto" w:fill="E1DFDD"/>
    </w:rPr>
  </w:style>
  <w:style w:type="character" w:styleId="FollowedHyperlink">
    <w:name w:val="FollowedHyperlink"/>
    <w:basedOn w:val="DefaultParagraphFont"/>
    <w:uiPriority w:val="99"/>
    <w:semiHidden/>
    <w:unhideWhenUsed/>
    <w:rsid w:val="005F3A2D"/>
    <w:rPr>
      <w:color w:val="954F72" w:themeColor="followedHyperlink"/>
      <w:u w:val="single"/>
    </w:rPr>
  </w:style>
  <w:style w:type="character" w:customStyle="1" w:styleId="Heading2Char">
    <w:name w:val="Heading 2 Char"/>
    <w:basedOn w:val="DefaultParagraphFont"/>
    <w:link w:val="Heading2"/>
    <w:uiPriority w:val="9"/>
    <w:semiHidden/>
    <w:rsid w:val="006B1EBA"/>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6B1EBA"/>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6B1EBA"/>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6B1EBA"/>
    <w:rPr>
      <w:rFonts w:asciiTheme="majorHAnsi" w:eastAsiaTheme="majorEastAsia" w:hAnsiTheme="majorHAnsi" w:cstheme="majorBidi"/>
      <w:color w:val="262626" w:themeColor="text1" w:themeTint="D9"/>
      <w:sz w:val="96"/>
      <w:szCs w:val="96"/>
    </w:rPr>
  </w:style>
  <w:style w:type="paragraph" w:styleId="Subtitle">
    <w:name w:val="Subtitle"/>
    <w:basedOn w:val="Normal"/>
    <w:next w:val="Normal"/>
    <w:link w:val="SubtitleChar"/>
    <w:uiPriority w:val="11"/>
    <w:qFormat/>
    <w:rsid w:val="006B1EBA"/>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6B1EBA"/>
    <w:rPr>
      <w:caps/>
      <w:color w:val="404040" w:themeColor="text1" w:themeTint="BF"/>
      <w:spacing w:val="20"/>
      <w:sz w:val="28"/>
      <w:szCs w:val="28"/>
    </w:rPr>
  </w:style>
  <w:style w:type="character" w:styleId="Strong">
    <w:name w:val="Strong"/>
    <w:basedOn w:val="DefaultParagraphFont"/>
    <w:uiPriority w:val="22"/>
    <w:qFormat/>
    <w:rsid w:val="006B1EBA"/>
    <w:rPr>
      <w:b/>
      <w:bCs/>
    </w:rPr>
  </w:style>
  <w:style w:type="paragraph" w:styleId="Quote">
    <w:name w:val="Quote"/>
    <w:basedOn w:val="Normal"/>
    <w:next w:val="Normal"/>
    <w:link w:val="QuoteChar"/>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6B1EBA"/>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6B1EBA"/>
    <w:rPr>
      <w:rFonts w:asciiTheme="majorHAnsi" w:eastAsiaTheme="majorEastAsia" w:hAnsiTheme="majorHAnsi" w:cstheme="majorBidi"/>
      <w:sz w:val="24"/>
      <w:szCs w:val="24"/>
    </w:rPr>
  </w:style>
  <w:style w:type="character" w:styleId="SubtleEmphasis">
    <w:name w:val="Subtle Emphasis"/>
    <w:basedOn w:val="DefaultParagraphFont"/>
    <w:uiPriority w:val="19"/>
    <w:qFormat/>
    <w:rsid w:val="006B1EBA"/>
    <w:rPr>
      <w:i/>
      <w:iCs/>
      <w:color w:val="595959" w:themeColor="text1" w:themeTint="A6"/>
    </w:rPr>
  </w:style>
  <w:style w:type="character" w:styleId="IntenseEmphasis">
    <w:name w:val="Intense Emphasis"/>
    <w:basedOn w:val="DefaultParagraphFont"/>
    <w:uiPriority w:val="21"/>
    <w:qFormat/>
    <w:rsid w:val="006B1EBA"/>
    <w:rPr>
      <w:b/>
      <w:bCs/>
      <w:i/>
      <w:iCs/>
      <w:caps w:val="0"/>
      <w:smallCaps w:val="0"/>
      <w:strike w:val="0"/>
      <w:dstrike w:val="0"/>
      <w:color w:val="ED7D31" w:themeColor="accent2"/>
    </w:rPr>
  </w:style>
  <w:style w:type="character" w:styleId="SubtleReference">
    <w:name w:val="Subtle Reference"/>
    <w:basedOn w:val="DefaultParagraphFont"/>
    <w:uiPriority w:val="31"/>
    <w:qFormat/>
    <w:rsid w:val="006B1EBA"/>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6B1EBA"/>
    <w:rPr>
      <w:b/>
      <w:bCs/>
      <w:caps w:val="0"/>
      <w:smallCaps/>
      <w:color w:val="auto"/>
      <w:spacing w:val="0"/>
      <w:u w:val="single"/>
    </w:rPr>
  </w:style>
  <w:style w:type="character" w:styleId="BookTitle">
    <w:name w:val="Book Title"/>
    <w:basedOn w:val="DefaultParagraphFont"/>
    <w:uiPriority w:val="33"/>
    <w:qFormat/>
    <w:rsid w:val="006B1EBA"/>
    <w:rPr>
      <w:b/>
      <w:bCs/>
      <w:caps w:val="0"/>
      <w:smallCaps/>
      <w:spacing w:val="0"/>
    </w:rPr>
  </w:style>
  <w:style w:type="table" w:styleId="TableGrid">
    <w:name w:val="Table Grid"/>
    <w:basedOn w:val="TableNorma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290AAC"/>
    <w:pPr>
      <w:spacing w:after="0" w:line="240" w:lineRule="auto"/>
    </w:pPr>
  </w:style>
  <w:style w:type="paragraph" w:styleId="NormalWeb">
    <w:name w:val="Normal (Web)"/>
    <w:basedOn w:val="Normal"/>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Normal"/>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Normal"/>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7764F7"/>
    <w:rPr>
      <w:rFonts w:ascii="Segoe UI" w:hAnsi="Segoe UI" w:cs="Segoe UI" w:hint="default"/>
      <w:sz w:val="18"/>
      <w:szCs w:val="18"/>
    </w:rPr>
  </w:style>
  <w:style w:type="character" w:styleId="Mention">
    <w:name w:val="Mention"/>
    <w:basedOn w:val="DefaultParagraphFont"/>
    <w:uiPriority w:val="99"/>
    <w:unhideWhenUsed/>
    <w:rsid w:val="008C6859"/>
    <w:rPr>
      <w:color w:val="2B579A"/>
      <w:shd w:val="clear" w:color="auto" w:fill="E1DFDD"/>
    </w:rPr>
  </w:style>
  <w:style w:type="character" w:customStyle="1" w:styleId="cf11">
    <w:name w:val="cf11"/>
    <w:basedOn w:val="DefaultParagraphFont"/>
    <w:rsid w:val="00B17D6A"/>
    <w:rPr>
      <w:rFonts w:ascii="Segoe UI" w:hAnsi="Segoe UI" w:cs="Segoe UI" w:hint="default"/>
      <w:sz w:val="18"/>
      <w:szCs w:val="18"/>
    </w:rPr>
  </w:style>
  <w:style w:type="character" w:customStyle="1" w:styleId="cf21">
    <w:name w:val="cf21"/>
    <w:basedOn w:val="DefaultParagraphFont"/>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ebvpd.eviesiejipirkimai.lt/espd-web/"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s://viesiejipirkimai.lt" TargetMode="Externa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viesiejipirkimai.lt"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vpt.lrv.lt/uploads/vpt/documents/files/uzssisfravimo%20instrukcija(1).pdf" TargetMode="External"/><Relationship Id="rId1" Type="http://schemas.openxmlformats.org/officeDocument/2006/relationships/hyperlink" Target="https://vpt.lrv.lt/lt/nauja-cvp-is-aktuali-nuo-2024-12-01/metodine-medziaga-%20instrukcijos/tiekejamsnaujaCVPI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D5926D7-B02A-4354-B151-EF9FDD75E453}">
  <ds:schemaRefs>
    <ds:schemaRef ds:uri="http://schemas.microsoft.com/sharepoint/v3/contenttype/forms"/>
  </ds:schemaRefs>
</ds:datastoreItem>
</file>

<file path=customXml/itemProps3.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5.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19</Pages>
  <Words>41291</Words>
  <Characters>23536</Characters>
  <Application>Microsoft Office Word</Application>
  <DocSecurity>0</DocSecurity>
  <Lines>196</Lines>
  <Paragraphs>129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64698</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Lauryna Šidlauskaitė</cp:lastModifiedBy>
  <cp:revision>57</cp:revision>
  <dcterms:created xsi:type="dcterms:W3CDTF">2025-07-01T06:17:00Z</dcterms:created>
  <dcterms:modified xsi:type="dcterms:W3CDTF">2025-07-01T07:24:00Z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